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660" w:rsidRDefault="00615660">
      <w:pPr>
        <w:pStyle w:val="Title"/>
      </w:pPr>
    </w:p>
    <w:p w:rsidR="00615660" w:rsidRDefault="00615660">
      <w:pPr>
        <w:pStyle w:val="Title"/>
      </w:pPr>
    </w:p>
    <w:p w:rsidR="00D3752E" w:rsidRDefault="00D50FB1" w:rsidP="00D3752E">
      <w:pPr>
        <w:spacing w:line="480" w:lineRule="auto"/>
        <w:jc w:val="center"/>
      </w:pPr>
      <w:r>
        <w:t>Completed Paper</w:t>
      </w:r>
    </w:p>
    <w:p w:rsidR="00615660" w:rsidRPr="00D3752E" w:rsidRDefault="00615660" w:rsidP="000F5CB0">
      <w:pPr>
        <w:spacing w:line="480" w:lineRule="auto"/>
        <w:jc w:val="center"/>
        <w:rPr>
          <w:b/>
        </w:rPr>
      </w:pPr>
      <w:r w:rsidRPr="00D3752E">
        <w:rPr>
          <w:b/>
        </w:rPr>
        <w:t xml:space="preserve">Nature vs. Nurture: </w:t>
      </w:r>
      <w:r w:rsidR="000158F7" w:rsidRPr="00D3752E">
        <w:rPr>
          <w:b/>
        </w:rPr>
        <w:t xml:space="preserve">The </w:t>
      </w:r>
      <w:r w:rsidRPr="00D3752E">
        <w:rPr>
          <w:b/>
        </w:rPr>
        <w:t xml:space="preserve">Genetic Basis of </w:t>
      </w:r>
      <w:r w:rsidR="00D50FB1">
        <w:rPr>
          <w:b/>
        </w:rPr>
        <w:t>Behavioral Security</w:t>
      </w:r>
    </w:p>
    <w:p w:rsidR="00615660" w:rsidRDefault="00615660" w:rsidP="000F5CB0">
      <w:pPr>
        <w:spacing w:line="480" w:lineRule="auto"/>
        <w:jc w:val="center"/>
      </w:pPr>
    </w:p>
    <w:p w:rsidR="00615660" w:rsidRDefault="00615660" w:rsidP="000F5CB0">
      <w:pPr>
        <w:spacing w:line="480" w:lineRule="auto"/>
        <w:jc w:val="center"/>
      </w:pPr>
      <w:r>
        <w:t>Tingting (Rachel) Chung</w:t>
      </w:r>
    </w:p>
    <w:p w:rsidR="00615660" w:rsidRDefault="00615660" w:rsidP="000F5CB0">
      <w:pPr>
        <w:spacing w:line="480" w:lineRule="auto"/>
        <w:jc w:val="center"/>
      </w:pPr>
      <w:r>
        <w:t>C</w:t>
      </w:r>
      <w:r w:rsidR="00D50FB1">
        <w:t>hatham</w:t>
      </w:r>
      <w:r>
        <w:t xml:space="preserve"> University</w:t>
      </w:r>
    </w:p>
    <w:p w:rsidR="00615660" w:rsidRDefault="00615660" w:rsidP="000F5CB0">
      <w:pPr>
        <w:spacing w:line="480" w:lineRule="auto"/>
        <w:jc w:val="center"/>
      </w:pPr>
    </w:p>
    <w:p w:rsidR="00615660" w:rsidRDefault="00615660" w:rsidP="000F5CB0">
      <w:pPr>
        <w:spacing w:line="480" w:lineRule="auto"/>
        <w:jc w:val="center"/>
      </w:pPr>
      <w:r>
        <w:t>Dennis Galletta</w:t>
      </w:r>
    </w:p>
    <w:p w:rsidR="00615660" w:rsidRDefault="00615660" w:rsidP="000F5CB0">
      <w:pPr>
        <w:spacing w:line="480" w:lineRule="auto"/>
        <w:jc w:val="center"/>
      </w:pPr>
      <w:r>
        <w:t>University of Pittsburgh</w:t>
      </w:r>
    </w:p>
    <w:p w:rsidR="00F175C8" w:rsidRDefault="00F175C8" w:rsidP="000F5CB0">
      <w:pPr>
        <w:spacing w:line="480" w:lineRule="auto"/>
        <w:jc w:val="center"/>
      </w:pPr>
    </w:p>
    <w:p w:rsidR="000C25C5" w:rsidRDefault="000C25C5" w:rsidP="000F5CB0">
      <w:pPr>
        <w:spacing w:line="480" w:lineRule="auto"/>
        <w:jc w:val="center"/>
      </w:pPr>
    </w:p>
    <w:p w:rsidR="000C25C5" w:rsidRDefault="000C25C5" w:rsidP="000F5CB0">
      <w:pPr>
        <w:spacing w:line="480" w:lineRule="auto"/>
        <w:jc w:val="center"/>
      </w:pPr>
    </w:p>
    <w:p w:rsidR="000C25C5" w:rsidRDefault="000C25C5" w:rsidP="000F5CB0">
      <w:pPr>
        <w:spacing w:line="480" w:lineRule="auto"/>
        <w:jc w:val="center"/>
      </w:pPr>
    </w:p>
    <w:p w:rsidR="000C25C5" w:rsidRDefault="000C25C5" w:rsidP="000C25C5">
      <w:r>
        <w:t>We would like to thank the Institute for Fraud Prevention</w:t>
      </w:r>
      <w:r w:rsidR="00766584">
        <w:t xml:space="preserve"> (IFP)</w:t>
      </w:r>
      <w:r>
        <w:t xml:space="preserve">, Carlow University’s Geibel Institute for Social Justice and Responsibility, and the Dean’s Office at Katz Graduate School of Business of the University of Pittsburgh for financial support for this research. We would also like to thank Jennifer Bourne, David Carroll, Manika Kumari, Michelle Lu, Chenjui Su, Amy Timo, </w:t>
      </w:r>
      <w:r w:rsidR="00EF3E02">
        <w:t>Jocelyn Inlay</w:t>
      </w:r>
      <w:r w:rsidR="0054193D">
        <w:t>, and Sook Yee Leung</w:t>
      </w:r>
      <w:r w:rsidR="00EF3E02">
        <w:t xml:space="preserve"> </w:t>
      </w:r>
      <w:r>
        <w:t>for their assistance with data collection</w:t>
      </w:r>
      <w:r w:rsidR="00245E0B">
        <w:t xml:space="preserve"> and</w:t>
      </w:r>
      <w:r w:rsidR="00EF3E02">
        <w:t xml:space="preserve"> management</w:t>
      </w:r>
      <w:r w:rsidR="00245E0B">
        <w:t>.</w:t>
      </w:r>
      <w:r w:rsidR="00766584">
        <w:t xml:space="preserve"> Earlier versions of this paper have been presented at the IFP Summer 2013 meeting, and the Pre-ICIS HCI Workshop 2013.</w:t>
      </w:r>
    </w:p>
    <w:p w:rsidR="00F175C8" w:rsidRDefault="00615660" w:rsidP="000F5CB0">
      <w:pPr>
        <w:spacing w:after="0" w:line="480" w:lineRule="auto"/>
        <w:jc w:val="left"/>
      </w:pPr>
      <w:r>
        <w:br w:type="page"/>
      </w:r>
      <w:r w:rsidR="00F175C8">
        <w:lastRenderedPageBreak/>
        <w:t xml:space="preserve"> </w:t>
      </w:r>
    </w:p>
    <w:p w:rsidR="00F175C8" w:rsidRDefault="00F175C8" w:rsidP="000F5CB0">
      <w:pPr>
        <w:spacing w:after="0" w:line="480" w:lineRule="auto"/>
        <w:jc w:val="left"/>
      </w:pPr>
    </w:p>
    <w:p w:rsidR="00F175C8" w:rsidRDefault="00F175C8" w:rsidP="000F5CB0">
      <w:pPr>
        <w:spacing w:after="0" w:line="480" w:lineRule="auto"/>
        <w:jc w:val="left"/>
      </w:pPr>
    </w:p>
    <w:p w:rsidR="001C3618" w:rsidRPr="0015160E" w:rsidRDefault="00C569F8" w:rsidP="000F5CB0">
      <w:pPr>
        <w:spacing w:line="480" w:lineRule="auto"/>
        <w:jc w:val="center"/>
      </w:pPr>
      <w:r w:rsidRPr="000F5CB0">
        <w:rPr>
          <w:b/>
        </w:rPr>
        <w:t xml:space="preserve">Nature vs. Nurture: </w:t>
      </w:r>
      <w:r w:rsidR="00A173E3" w:rsidRPr="000F5CB0">
        <w:rPr>
          <w:b/>
        </w:rPr>
        <w:t xml:space="preserve">Genetic Basis of </w:t>
      </w:r>
      <w:r w:rsidR="00DF2491">
        <w:rPr>
          <w:b/>
        </w:rPr>
        <w:t>Behavioral Security</w:t>
      </w:r>
    </w:p>
    <w:p w:rsidR="00CA4861" w:rsidRPr="0015160E" w:rsidRDefault="009B0CA8" w:rsidP="000F5CB0">
      <w:pPr>
        <w:spacing w:line="480" w:lineRule="auto"/>
        <w:jc w:val="center"/>
      </w:pPr>
      <w:r w:rsidRPr="000F5CB0">
        <w:rPr>
          <w:b/>
        </w:rPr>
        <w:t>Abstract</w:t>
      </w:r>
    </w:p>
    <w:p w:rsidR="00CA4861" w:rsidRPr="00853B03" w:rsidRDefault="009B0CA8" w:rsidP="00CA4861">
      <w:pPr>
        <w:spacing w:line="480" w:lineRule="auto"/>
        <w:rPr>
          <w:rFonts w:ascii="Times New Roman" w:hAnsi="Times New Roman"/>
          <w:sz w:val="24"/>
          <w:szCs w:val="24"/>
        </w:rPr>
      </w:pPr>
      <w:r>
        <w:rPr>
          <w:rFonts w:ascii="Times New Roman" w:hAnsi="Times New Roman"/>
          <w:sz w:val="24"/>
          <w:szCs w:val="24"/>
        </w:rPr>
        <w:t xml:space="preserve">Behavioral genetics offers numerous opportunities to bridge gaps in biological research of organizational </w:t>
      </w:r>
      <w:r w:rsidR="00060CEE">
        <w:rPr>
          <w:rFonts w:ascii="Times New Roman" w:hAnsi="Times New Roman"/>
          <w:sz w:val="24"/>
          <w:szCs w:val="24"/>
        </w:rPr>
        <w:t>science</w:t>
      </w:r>
      <w:r>
        <w:rPr>
          <w:rFonts w:ascii="Times New Roman" w:hAnsi="Times New Roman"/>
          <w:sz w:val="24"/>
          <w:szCs w:val="24"/>
        </w:rPr>
        <w:t xml:space="preserve"> and to shed light on the nature versus nurture debate. This study seeks to explain</w:t>
      </w:r>
      <w:bookmarkStart w:id="0" w:name="_GoBack"/>
      <w:bookmarkEnd w:id="0"/>
      <w:r>
        <w:rPr>
          <w:rFonts w:ascii="Times New Roman" w:hAnsi="Times New Roman"/>
          <w:sz w:val="24"/>
          <w:szCs w:val="24"/>
        </w:rPr>
        <w:t xml:space="preserve"> persistent </w:t>
      </w:r>
      <w:r w:rsidR="00615660">
        <w:rPr>
          <w:rFonts w:ascii="Times New Roman" w:hAnsi="Times New Roman"/>
          <w:sz w:val="24"/>
          <w:szCs w:val="24"/>
        </w:rPr>
        <w:t xml:space="preserve">vulnerability to </w:t>
      </w:r>
      <w:r w:rsidR="00DF2491">
        <w:rPr>
          <w:rFonts w:ascii="Times New Roman" w:hAnsi="Times New Roman"/>
          <w:sz w:val="24"/>
          <w:szCs w:val="24"/>
        </w:rPr>
        <w:t>behavioral security</w:t>
      </w:r>
      <w:r>
        <w:rPr>
          <w:rFonts w:ascii="Times New Roman" w:hAnsi="Times New Roman"/>
          <w:sz w:val="24"/>
          <w:szCs w:val="24"/>
        </w:rPr>
        <w:t xml:space="preserve"> from a genetic perspective. A synthesis of current literatures on cognitive neuroscience, decision making, and </w:t>
      </w:r>
      <w:r w:rsidR="00DF2491">
        <w:rPr>
          <w:rFonts w:ascii="Times New Roman" w:hAnsi="Times New Roman"/>
          <w:sz w:val="24"/>
          <w:szCs w:val="24"/>
        </w:rPr>
        <w:t>behavioral security</w:t>
      </w:r>
      <w:r>
        <w:rPr>
          <w:rFonts w:ascii="Times New Roman" w:hAnsi="Times New Roman"/>
          <w:sz w:val="24"/>
          <w:szCs w:val="24"/>
        </w:rPr>
        <w:t xml:space="preserve"> suggests that there may potentially be </w:t>
      </w:r>
      <w:r w:rsidR="00D77C13">
        <w:rPr>
          <w:rFonts w:ascii="Times New Roman" w:hAnsi="Times New Roman"/>
          <w:sz w:val="24"/>
          <w:szCs w:val="24"/>
        </w:rPr>
        <w:t xml:space="preserve">a </w:t>
      </w:r>
      <w:r>
        <w:rPr>
          <w:rFonts w:ascii="Times New Roman" w:hAnsi="Times New Roman"/>
          <w:sz w:val="24"/>
          <w:szCs w:val="24"/>
        </w:rPr>
        <w:t xml:space="preserve">genetic basis for user susceptibility to </w:t>
      </w:r>
      <w:r w:rsidR="002D6225">
        <w:rPr>
          <w:rFonts w:ascii="Times New Roman" w:hAnsi="Times New Roman"/>
          <w:sz w:val="24"/>
          <w:szCs w:val="24"/>
        </w:rPr>
        <w:t>security risks</w:t>
      </w:r>
      <w:r>
        <w:rPr>
          <w:rFonts w:ascii="Times New Roman" w:hAnsi="Times New Roman"/>
          <w:sz w:val="24"/>
          <w:szCs w:val="24"/>
        </w:rPr>
        <w:t xml:space="preserve">. Using the classic twin design, this study reports estimated heritability of </w:t>
      </w:r>
      <w:r w:rsidR="002D6225">
        <w:rPr>
          <w:rFonts w:ascii="Times New Roman" w:hAnsi="Times New Roman"/>
          <w:sz w:val="24"/>
          <w:szCs w:val="24"/>
        </w:rPr>
        <w:t>behavioral security</w:t>
      </w:r>
      <w:r>
        <w:rPr>
          <w:rFonts w:ascii="Times New Roman" w:hAnsi="Times New Roman"/>
          <w:sz w:val="24"/>
          <w:szCs w:val="24"/>
        </w:rPr>
        <w:t xml:space="preserve"> to be </w:t>
      </w:r>
      <w:r w:rsidR="00173561">
        <w:rPr>
          <w:rFonts w:ascii="Times New Roman" w:hAnsi="Times New Roman"/>
          <w:sz w:val="24"/>
          <w:szCs w:val="24"/>
        </w:rPr>
        <w:t xml:space="preserve">up to </w:t>
      </w:r>
      <w:r w:rsidR="00714FA1">
        <w:rPr>
          <w:rFonts w:ascii="Times New Roman" w:hAnsi="Times New Roman"/>
          <w:sz w:val="24"/>
          <w:szCs w:val="24"/>
        </w:rPr>
        <w:t>36</w:t>
      </w:r>
      <w:r w:rsidR="001536C7">
        <w:rPr>
          <w:rFonts w:ascii="Times New Roman" w:hAnsi="Times New Roman"/>
          <w:sz w:val="24"/>
          <w:szCs w:val="24"/>
        </w:rPr>
        <w:t>%</w:t>
      </w:r>
      <w:r>
        <w:rPr>
          <w:rFonts w:ascii="Times New Roman" w:hAnsi="Times New Roman"/>
          <w:sz w:val="24"/>
          <w:szCs w:val="24"/>
        </w:rPr>
        <w:t xml:space="preserve"> by c</w:t>
      </w:r>
      <w:r w:rsidR="00714FA1">
        <w:rPr>
          <w:rFonts w:ascii="Times New Roman" w:hAnsi="Times New Roman"/>
          <w:sz w:val="24"/>
          <w:szCs w:val="24"/>
        </w:rPr>
        <w:t>omparing concordance between 144</w:t>
      </w:r>
      <w:r>
        <w:rPr>
          <w:rFonts w:ascii="Times New Roman" w:hAnsi="Times New Roman"/>
          <w:sz w:val="24"/>
          <w:szCs w:val="24"/>
        </w:rPr>
        <w:t xml:space="preserve"> pairs of monozygoti</w:t>
      </w:r>
      <w:r w:rsidR="00714FA1">
        <w:rPr>
          <w:rFonts w:ascii="Times New Roman" w:hAnsi="Times New Roman"/>
          <w:sz w:val="24"/>
          <w:szCs w:val="24"/>
        </w:rPr>
        <w:t>c (MZ) twins and that between 98</w:t>
      </w:r>
      <w:r>
        <w:rPr>
          <w:rFonts w:ascii="Times New Roman" w:hAnsi="Times New Roman"/>
          <w:sz w:val="24"/>
          <w:szCs w:val="24"/>
        </w:rPr>
        <w:t xml:space="preserve"> pairs of same-sex dyzygotic (DZ) twins</w:t>
      </w:r>
      <w:r w:rsidR="00615660">
        <w:rPr>
          <w:rFonts w:ascii="Times New Roman" w:hAnsi="Times New Roman"/>
          <w:sz w:val="24"/>
          <w:szCs w:val="24"/>
        </w:rPr>
        <w:t xml:space="preserve"> on a </w:t>
      </w:r>
      <w:r w:rsidR="00DF2491">
        <w:rPr>
          <w:rFonts w:ascii="Times New Roman" w:hAnsi="Times New Roman"/>
          <w:sz w:val="24"/>
          <w:szCs w:val="24"/>
        </w:rPr>
        <w:t>behavioral security</w:t>
      </w:r>
      <w:r w:rsidR="00615660">
        <w:rPr>
          <w:rFonts w:ascii="Times New Roman" w:hAnsi="Times New Roman"/>
          <w:sz w:val="24"/>
          <w:szCs w:val="24"/>
        </w:rPr>
        <w:t xml:space="preserve"> test</w:t>
      </w:r>
      <w:r>
        <w:rPr>
          <w:rFonts w:ascii="Times New Roman" w:hAnsi="Times New Roman"/>
          <w:sz w:val="24"/>
          <w:szCs w:val="24"/>
        </w:rPr>
        <w:t xml:space="preserve">. </w:t>
      </w:r>
      <w:r w:rsidR="00F44A43">
        <w:rPr>
          <w:rFonts w:ascii="Times New Roman" w:hAnsi="Times New Roman"/>
          <w:sz w:val="24"/>
          <w:szCs w:val="24"/>
        </w:rPr>
        <w:t>The results suggest that behavioral security</w:t>
      </w:r>
      <w:r w:rsidR="001536C7">
        <w:rPr>
          <w:rFonts w:ascii="Times New Roman" w:hAnsi="Times New Roman"/>
          <w:sz w:val="24"/>
          <w:szCs w:val="24"/>
        </w:rPr>
        <w:t xml:space="preserve"> is </w:t>
      </w:r>
      <w:r w:rsidR="00CE2FBC">
        <w:rPr>
          <w:rFonts w:ascii="Times New Roman" w:hAnsi="Times New Roman"/>
          <w:sz w:val="24"/>
          <w:szCs w:val="24"/>
        </w:rPr>
        <w:t>explained largely by both shared and non-shared environmental influences.</w:t>
      </w:r>
      <w:r w:rsidR="00615660">
        <w:rPr>
          <w:rFonts w:ascii="Times New Roman" w:hAnsi="Times New Roman"/>
          <w:sz w:val="24"/>
          <w:szCs w:val="24"/>
        </w:rPr>
        <w:t xml:space="preserve"> </w:t>
      </w:r>
      <w:r>
        <w:rPr>
          <w:rFonts w:ascii="Times New Roman" w:hAnsi="Times New Roman"/>
          <w:sz w:val="24"/>
          <w:szCs w:val="24"/>
        </w:rPr>
        <w:t>Zygosity of the twin pairs serves as the primary independent variable in the</w:t>
      </w:r>
      <w:r w:rsidR="00CE2FBC">
        <w:rPr>
          <w:rFonts w:ascii="Times New Roman" w:hAnsi="Times New Roman"/>
          <w:sz w:val="24"/>
          <w:szCs w:val="24"/>
        </w:rPr>
        <w:t>se</w:t>
      </w:r>
      <w:r>
        <w:rPr>
          <w:rFonts w:ascii="Times New Roman" w:hAnsi="Times New Roman"/>
          <w:sz w:val="24"/>
          <w:szCs w:val="24"/>
        </w:rPr>
        <w:t xml:space="preserve"> behavioral genetics analys</w:t>
      </w:r>
      <w:r w:rsidR="00CE2FBC">
        <w:rPr>
          <w:rFonts w:ascii="Times New Roman" w:hAnsi="Times New Roman"/>
          <w:sz w:val="24"/>
          <w:szCs w:val="24"/>
        </w:rPr>
        <w:t>e</w:t>
      </w:r>
      <w:r>
        <w:rPr>
          <w:rFonts w:ascii="Times New Roman" w:hAnsi="Times New Roman"/>
          <w:sz w:val="24"/>
          <w:szCs w:val="24"/>
        </w:rPr>
        <w:t>s</w:t>
      </w:r>
      <w:r w:rsidR="00CE2FBC">
        <w:rPr>
          <w:rFonts w:ascii="Times New Roman" w:hAnsi="Times New Roman"/>
          <w:sz w:val="24"/>
          <w:szCs w:val="24"/>
        </w:rPr>
        <w:t xml:space="preserve">. </w:t>
      </w:r>
      <w:r>
        <w:rPr>
          <w:rFonts w:ascii="Times New Roman" w:hAnsi="Times New Roman"/>
          <w:sz w:val="24"/>
          <w:szCs w:val="24"/>
        </w:rPr>
        <w:t>Implications of the study results are discussed with respect to</w:t>
      </w:r>
      <w:r w:rsidR="00CE2FBC">
        <w:rPr>
          <w:rFonts w:ascii="Times New Roman" w:hAnsi="Times New Roman"/>
          <w:sz w:val="24"/>
          <w:szCs w:val="24"/>
        </w:rPr>
        <w:t xml:space="preserve"> anti-fraud</w:t>
      </w:r>
      <w:r>
        <w:rPr>
          <w:rFonts w:ascii="Times New Roman" w:hAnsi="Times New Roman"/>
          <w:sz w:val="24"/>
          <w:szCs w:val="24"/>
        </w:rPr>
        <w:t xml:space="preserve"> research as well as managerial practices.</w:t>
      </w:r>
    </w:p>
    <w:p w:rsidR="00CA4861" w:rsidRPr="00853B03" w:rsidRDefault="009B0CA8">
      <w:pPr>
        <w:spacing w:after="0"/>
        <w:jc w:val="left"/>
        <w:rPr>
          <w:rFonts w:ascii="Times New Roman" w:hAnsi="Times New Roman"/>
          <w:b/>
          <w:kern w:val="32"/>
          <w:sz w:val="24"/>
          <w:szCs w:val="24"/>
        </w:rPr>
      </w:pPr>
      <w:r>
        <w:rPr>
          <w:rFonts w:ascii="Times New Roman" w:hAnsi="Times New Roman"/>
          <w:sz w:val="24"/>
          <w:szCs w:val="24"/>
        </w:rPr>
        <w:br w:type="page"/>
      </w:r>
    </w:p>
    <w:p w:rsidR="001C3618" w:rsidRPr="000F5CB0" w:rsidRDefault="009B0CA8" w:rsidP="00EF3E02">
      <w:pPr>
        <w:pStyle w:val="Heading1"/>
      </w:pPr>
      <w:r w:rsidRPr="000F5CB0">
        <w:lastRenderedPageBreak/>
        <w:t>Introduction</w:t>
      </w:r>
    </w:p>
    <w:p w:rsidR="00C91B3A" w:rsidRPr="00EE25B1" w:rsidRDefault="00B656F8" w:rsidP="00EF3E02">
      <w:pPr>
        <w:pStyle w:val="ListParagraph"/>
        <w:spacing w:line="480" w:lineRule="auto"/>
        <w:ind w:left="0" w:firstLine="720"/>
        <w:jc w:val="left"/>
        <w:rPr>
          <w:rFonts w:ascii="Times New Roman" w:eastAsia="Calibri" w:hAnsi="Times New Roman"/>
          <w:sz w:val="24"/>
          <w:szCs w:val="24"/>
        </w:rPr>
      </w:pPr>
      <w:r w:rsidRPr="00C91B3A">
        <w:rPr>
          <w:rFonts w:ascii="Times New Roman" w:eastAsia="Calibri" w:hAnsi="Times New Roman"/>
          <w:sz w:val="24"/>
          <w:szCs w:val="24"/>
        </w:rPr>
        <w:t xml:space="preserve">Vulnerabilities </w:t>
      </w:r>
      <w:r w:rsidR="00D77C13">
        <w:rPr>
          <w:rFonts w:ascii="Times New Roman" w:eastAsia="Calibri" w:hAnsi="Times New Roman"/>
          <w:sz w:val="24"/>
          <w:szCs w:val="24"/>
        </w:rPr>
        <w:t>to</w:t>
      </w:r>
      <w:r w:rsidRPr="00853B03">
        <w:rPr>
          <w:rFonts w:ascii="Times New Roman" w:eastAsia="Calibri" w:hAnsi="Times New Roman"/>
          <w:sz w:val="24"/>
          <w:szCs w:val="24"/>
        </w:rPr>
        <w:t xml:space="preserve"> </w:t>
      </w:r>
      <w:r w:rsidR="00DF2491">
        <w:rPr>
          <w:rFonts w:ascii="Times New Roman" w:eastAsia="Calibri" w:hAnsi="Times New Roman"/>
          <w:sz w:val="24"/>
          <w:szCs w:val="24"/>
        </w:rPr>
        <w:t>behavioral security</w:t>
      </w:r>
      <w:r w:rsidR="00F70934" w:rsidRPr="00853B03">
        <w:rPr>
          <w:rFonts w:ascii="Times New Roman" w:eastAsia="Calibri" w:hAnsi="Times New Roman"/>
          <w:sz w:val="24"/>
          <w:szCs w:val="24"/>
        </w:rPr>
        <w:t xml:space="preserve"> </w:t>
      </w:r>
      <w:r w:rsidRPr="00853B03">
        <w:rPr>
          <w:rFonts w:ascii="Times New Roman" w:eastAsia="Calibri" w:hAnsi="Times New Roman"/>
          <w:sz w:val="24"/>
          <w:szCs w:val="24"/>
        </w:rPr>
        <w:t xml:space="preserve">are present in both personal realms and business settings. </w:t>
      </w:r>
      <w:r w:rsidR="00FF1884" w:rsidRPr="00D741F1">
        <w:rPr>
          <w:rFonts w:ascii="Times New Roman" w:eastAsia="Calibri" w:hAnsi="Times New Roman"/>
          <w:sz w:val="24"/>
          <w:szCs w:val="24"/>
        </w:rPr>
        <w:t xml:space="preserve">According to a </w:t>
      </w:r>
      <w:r w:rsidR="00A73074" w:rsidRPr="00EE25B1">
        <w:rPr>
          <w:rFonts w:ascii="Times New Roman" w:eastAsia="Calibri" w:hAnsi="Times New Roman"/>
          <w:sz w:val="24"/>
          <w:szCs w:val="24"/>
        </w:rPr>
        <w:t xml:space="preserve">2012 PricewaterhouseCoopers report, 82% of large organizations suffer from staff-initiated security incidents </w:t>
      </w:r>
      <w:r w:rsidR="00F80410" w:rsidRPr="00853B03">
        <w:rPr>
          <w:rFonts w:ascii="Times New Roman" w:eastAsia="Calibri" w:hAnsi="Times New Roman"/>
          <w:sz w:val="24"/>
          <w:szCs w:val="24"/>
        </w:rPr>
        <w:fldChar w:fldCharType="begin"/>
      </w:r>
      <w:r w:rsidR="00EF3E02">
        <w:rPr>
          <w:rFonts w:ascii="Times New Roman" w:eastAsia="Calibri" w:hAnsi="Times New Roman"/>
          <w:sz w:val="24"/>
          <w:szCs w:val="24"/>
        </w:rPr>
        <w:instrText xml:space="preserve"> ADDIN EN.CITE &lt;EndNote&gt;&lt;Cite&gt;&lt;Author&gt;Potter&lt;/Author&gt;&lt;Year&gt;2012&lt;/Year&gt;&lt;RecNum&gt;129&lt;/RecNum&gt;&lt;record&gt;&lt;rec-number&gt;129&lt;/rec-number&gt;&lt;foreign-keys&gt;&lt;key app="EN" db-id="at0rxxtvtd9wzqesxvkp5svf2erf220assww"&gt;129&lt;/key&gt;&lt;/foreign-keys&gt;&lt;ref-type name="Report"&gt;27&lt;/ref-type&gt;&lt;contributors&gt;&lt;authors&gt;&lt;author&gt;Potter, C.&lt;/author&gt;&lt;author&gt;Waterfall, G.&lt;/author&gt;&lt;/authors&gt;&lt;tertiary-authors&gt;&lt;author&gt;PricewaterhouseCoopers&lt;/author&gt;&lt;/tertiary-authors&gt;&lt;/contributors&gt;&lt;titles&gt;&lt;title&gt;Information Security Breaches Survey&lt;/title&gt;&lt;/titles&gt;&lt;dates&gt;&lt;year&gt;2012&lt;/year&gt;&lt;/dates&gt;&lt;publisher&gt;PricewaterhouseCoopers&lt;/publisher&gt;&lt;urls&gt;&lt;/urls&gt;&lt;/record&gt;&lt;/Cite&gt;&lt;/EndNote&gt;</w:instrText>
      </w:r>
      <w:r w:rsidR="00F80410" w:rsidRPr="00853B03">
        <w:rPr>
          <w:rFonts w:ascii="Times New Roman" w:eastAsia="Calibri" w:hAnsi="Times New Roman"/>
          <w:sz w:val="24"/>
          <w:szCs w:val="24"/>
        </w:rPr>
        <w:fldChar w:fldCharType="separate"/>
      </w:r>
      <w:r w:rsidR="00A73074" w:rsidRPr="00853B03">
        <w:rPr>
          <w:rFonts w:ascii="Times New Roman" w:eastAsia="Calibri" w:hAnsi="Times New Roman"/>
          <w:sz w:val="24"/>
          <w:szCs w:val="24"/>
        </w:rPr>
        <w:t>(Potter and Waterfall 2012)</w:t>
      </w:r>
      <w:r w:rsidR="00F80410" w:rsidRPr="00853B03">
        <w:rPr>
          <w:rFonts w:ascii="Times New Roman" w:eastAsia="Calibri" w:hAnsi="Times New Roman"/>
          <w:sz w:val="24"/>
          <w:szCs w:val="24"/>
        </w:rPr>
        <w:fldChar w:fldCharType="end"/>
      </w:r>
      <w:r w:rsidR="00A73074" w:rsidRPr="00C91B3A">
        <w:rPr>
          <w:rFonts w:ascii="Times New Roman" w:eastAsia="Calibri" w:hAnsi="Times New Roman"/>
          <w:sz w:val="24"/>
          <w:szCs w:val="24"/>
        </w:rPr>
        <w:t xml:space="preserve">. </w:t>
      </w:r>
      <w:r w:rsidR="00EF3E02">
        <w:rPr>
          <w:rFonts w:ascii="Times New Roman" w:eastAsia="Calibri" w:hAnsi="Times New Roman"/>
          <w:sz w:val="24"/>
          <w:szCs w:val="24"/>
        </w:rPr>
        <w:t xml:space="preserve">Similarly, a 2013 research report by the Ponemon Institute </w:t>
      </w:r>
      <w:r w:rsidR="00EF3E02">
        <w:rPr>
          <w:rFonts w:ascii="Times New Roman" w:eastAsia="Calibri" w:hAnsi="Times New Roman"/>
          <w:sz w:val="24"/>
          <w:szCs w:val="24"/>
        </w:rPr>
        <w:fldChar w:fldCharType="begin"/>
      </w:r>
      <w:r w:rsidR="00EF3E02">
        <w:rPr>
          <w:rFonts w:ascii="Times New Roman" w:eastAsia="Calibri" w:hAnsi="Times New Roman"/>
          <w:sz w:val="24"/>
          <w:szCs w:val="24"/>
        </w:rPr>
        <w:instrText xml:space="preserve"> ADDIN EN.CITE &lt;EndNote&gt;&lt;Cite&gt;&lt;Author&gt;Ponemon_Institute&lt;/Author&gt;&lt;Year&gt;2013&lt;/Year&gt;&lt;RecNum&gt;131&lt;/RecNum&gt;&lt;record&gt;&lt;rec-number&gt;131&lt;/rec-number&gt;&lt;foreign-keys&gt;&lt;key app="EN" db-id="at0rxxtvtd9wzqesxvkp5svf2erf220assww"&gt;131&lt;/key&gt;&lt;/foreign-keys&gt;&lt;ref-type name="Report"&gt;27&lt;/ref-type&gt;&lt;contributors&gt;&lt;authors&gt;&lt;author&gt;Ponemon_Institute&lt;/author&gt;&lt;/authors&gt;&lt;/contributors&gt;&lt;titles&gt;&lt;title&gt;2013 Cost of Data Breach Study: Global Analysis&lt;/title&gt;&lt;secondary-title&gt;Ponemon Institute Research Report&lt;/secondary-title&gt;&lt;/titles&gt;&lt;dates&gt;&lt;year&gt;2013&lt;/year&gt;&lt;/dates&gt;&lt;urls&gt;&lt;related-urls&gt;&lt;url&gt;http://www.symantec.com/products-solutions/families/?fid=data-loss-prevention&amp;amp;inid=us_ghp_thumbnail3_dlp-cost-of-data-breach&lt;/url&gt;&lt;/related-urls&gt;&lt;/urls&gt;&lt;/record&gt;&lt;/Cite&gt;&lt;/EndNote&gt;</w:instrText>
      </w:r>
      <w:r w:rsidR="00EF3E02">
        <w:rPr>
          <w:rFonts w:ascii="Times New Roman" w:eastAsia="Calibri" w:hAnsi="Times New Roman"/>
          <w:sz w:val="24"/>
          <w:szCs w:val="24"/>
        </w:rPr>
        <w:fldChar w:fldCharType="separate"/>
      </w:r>
      <w:r w:rsidR="00EF3E02">
        <w:rPr>
          <w:rFonts w:ascii="Times New Roman" w:eastAsia="Calibri" w:hAnsi="Times New Roman"/>
          <w:sz w:val="24"/>
          <w:szCs w:val="24"/>
        </w:rPr>
        <w:t>(Ponemon_Institute 2013)</w:t>
      </w:r>
      <w:r w:rsidR="00EF3E02">
        <w:rPr>
          <w:rFonts w:ascii="Times New Roman" w:eastAsia="Calibri" w:hAnsi="Times New Roman"/>
          <w:sz w:val="24"/>
          <w:szCs w:val="24"/>
        </w:rPr>
        <w:fldChar w:fldCharType="end"/>
      </w:r>
      <w:r w:rsidR="002D6225">
        <w:rPr>
          <w:rFonts w:ascii="Times New Roman" w:eastAsia="Calibri" w:hAnsi="Times New Roman"/>
          <w:sz w:val="24"/>
          <w:szCs w:val="24"/>
        </w:rPr>
        <w:t xml:space="preserve"> </w:t>
      </w:r>
      <w:r w:rsidR="00EF3E02">
        <w:rPr>
          <w:rFonts w:ascii="Times New Roman" w:eastAsia="Calibri" w:hAnsi="Times New Roman"/>
          <w:sz w:val="24"/>
          <w:szCs w:val="24"/>
        </w:rPr>
        <w:t xml:space="preserve">suggests that </w:t>
      </w:r>
      <w:r w:rsidR="00EF3E02">
        <w:t xml:space="preserve">64% of information security breaches in 2012 resulted from human errors in addition to systems problems. </w:t>
      </w:r>
      <w:r w:rsidR="005216FD" w:rsidRPr="00853B03">
        <w:rPr>
          <w:rFonts w:ascii="Times New Roman" w:eastAsia="Calibri" w:hAnsi="Times New Roman"/>
          <w:sz w:val="24"/>
          <w:szCs w:val="24"/>
        </w:rPr>
        <w:t xml:space="preserve">For example, </w:t>
      </w:r>
      <w:r w:rsidR="005216FD" w:rsidRPr="00D741F1">
        <w:rPr>
          <w:rFonts w:ascii="Times New Roman" w:hAnsi="Times New Roman"/>
          <w:sz w:val="24"/>
          <w:szCs w:val="24"/>
        </w:rPr>
        <w:t>e</w:t>
      </w:r>
      <w:r w:rsidRPr="00EE25B1">
        <w:rPr>
          <w:rFonts w:ascii="Times New Roman" w:hAnsi="Times New Roman"/>
          <w:sz w:val="24"/>
          <w:szCs w:val="24"/>
        </w:rPr>
        <w:t>mployees at the grocery chain</w:t>
      </w:r>
      <w:r w:rsidR="009B0CA8">
        <w:rPr>
          <w:rFonts w:ascii="Times New Roman" w:hAnsi="Times New Roman"/>
          <w:sz w:val="24"/>
          <w:szCs w:val="24"/>
        </w:rPr>
        <w:t xml:space="preserve"> SuperValu received a </w:t>
      </w:r>
      <w:r w:rsidR="00D77C13">
        <w:rPr>
          <w:rFonts w:ascii="Times New Roman" w:hAnsi="Times New Roman"/>
          <w:sz w:val="24"/>
          <w:szCs w:val="24"/>
        </w:rPr>
        <w:t xml:space="preserve">phishing </w:t>
      </w:r>
      <w:r w:rsidR="009B0CA8">
        <w:rPr>
          <w:rFonts w:ascii="Times New Roman" w:hAnsi="Times New Roman"/>
          <w:sz w:val="24"/>
          <w:szCs w:val="24"/>
        </w:rPr>
        <w:t xml:space="preserve">message </w:t>
      </w:r>
      <w:r w:rsidR="00D77C13">
        <w:rPr>
          <w:rFonts w:ascii="Times New Roman" w:hAnsi="Times New Roman"/>
          <w:sz w:val="24"/>
          <w:szCs w:val="24"/>
        </w:rPr>
        <w:t xml:space="preserve">indicating </w:t>
      </w:r>
      <w:r w:rsidR="009B0CA8">
        <w:rPr>
          <w:rFonts w:ascii="Times New Roman" w:hAnsi="Times New Roman"/>
          <w:sz w:val="24"/>
          <w:szCs w:val="24"/>
        </w:rPr>
        <w:t xml:space="preserve">new </w:t>
      </w:r>
      <w:r w:rsidR="00D77C13">
        <w:rPr>
          <w:rFonts w:ascii="Times New Roman" w:hAnsi="Times New Roman"/>
          <w:sz w:val="24"/>
          <w:szCs w:val="24"/>
        </w:rPr>
        <w:t xml:space="preserve">(fraudulent) wire transfer </w:t>
      </w:r>
      <w:r w:rsidR="009B0CA8">
        <w:rPr>
          <w:rFonts w:ascii="Times New Roman" w:hAnsi="Times New Roman"/>
          <w:sz w:val="24"/>
          <w:szCs w:val="24"/>
        </w:rPr>
        <w:t xml:space="preserve">account numbers for two vendors, Frito-Lay and American Greetings. The employees complied and sent $10 million to the </w:t>
      </w:r>
      <w:r w:rsidR="00D77C13">
        <w:rPr>
          <w:rFonts w:ascii="Times New Roman" w:hAnsi="Times New Roman"/>
          <w:sz w:val="24"/>
          <w:szCs w:val="24"/>
        </w:rPr>
        <w:t xml:space="preserve">bogus </w:t>
      </w:r>
      <w:r w:rsidR="009B0CA8">
        <w:rPr>
          <w:rFonts w:ascii="Times New Roman" w:hAnsi="Times New Roman"/>
          <w:sz w:val="24"/>
          <w:szCs w:val="24"/>
        </w:rPr>
        <w:t>accounts</w:t>
      </w:r>
      <w:r w:rsidRPr="00C91B3A">
        <w:rPr>
          <w:rStyle w:val="FootnoteReference"/>
          <w:rFonts w:ascii="Times New Roman" w:hAnsi="Times New Roman"/>
          <w:sz w:val="24"/>
          <w:szCs w:val="24"/>
        </w:rPr>
        <w:footnoteReference w:id="1"/>
      </w:r>
      <w:r w:rsidRPr="00C91B3A">
        <w:rPr>
          <w:rFonts w:ascii="Times New Roman" w:hAnsi="Times New Roman"/>
          <w:sz w:val="24"/>
          <w:szCs w:val="24"/>
        </w:rPr>
        <w:t xml:space="preserve">. </w:t>
      </w:r>
      <w:r w:rsidR="005216FD" w:rsidRPr="00853B03">
        <w:rPr>
          <w:rFonts w:ascii="Times New Roman" w:eastAsia="Calibri" w:hAnsi="Times New Roman"/>
          <w:sz w:val="24"/>
          <w:szCs w:val="24"/>
        </w:rPr>
        <w:t xml:space="preserve">Such </w:t>
      </w:r>
      <w:r w:rsidR="002D6225">
        <w:rPr>
          <w:rFonts w:ascii="Times New Roman" w:eastAsia="Calibri" w:hAnsi="Times New Roman"/>
          <w:sz w:val="24"/>
          <w:szCs w:val="24"/>
        </w:rPr>
        <w:t>security</w:t>
      </w:r>
      <w:r w:rsidR="00EE25B1">
        <w:rPr>
          <w:rFonts w:ascii="Times New Roman" w:eastAsia="Calibri" w:hAnsi="Times New Roman"/>
          <w:sz w:val="24"/>
          <w:szCs w:val="24"/>
        </w:rPr>
        <w:t xml:space="preserve"> vulnerability</w:t>
      </w:r>
      <w:r w:rsidR="00EE25B1" w:rsidRPr="00853B03">
        <w:rPr>
          <w:rFonts w:ascii="Times New Roman" w:eastAsia="Calibri" w:hAnsi="Times New Roman"/>
          <w:sz w:val="24"/>
          <w:szCs w:val="24"/>
        </w:rPr>
        <w:t xml:space="preserve"> </w:t>
      </w:r>
      <w:r w:rsidR="005216FD" w:rsidRPr="00853B03">
        <w:rPr>
          <w:rFonts w:ascii="Times New Roman" w:eastAsia="Calibri" w:hAnsi="Times New Roman"/>
          <w:sz w:val="24"/>
          <w:szCs w:val="24"/>
        </w:rPr>
        <w:t xml:space="preserve">issues are of </w:t>
      </w:r>
      <w:r w:rsidR="00F70934" w:rsidRPr="00853B03">
        <w:rPr>
          <w:rFonts w:ascii="Times New Roman" w:eastAsia="Calibri" w:hAnsi="Times New Roman"/>
          <w:sz w:val="24"/>
          <w:szCs w:val="24"/>
        </w:rPr>
        <w:t>p</w:t>
      </w:r>
      <w:r w:rsidR="00F70934">
        <w:rPr>
          <w:rFonts w:ascii="Times New Roman" w:eastAsia="Calibri" w:hAnsi="Times New Roman"/>
          <w:sz w:val="24"/>
          <w:szCs w:val="24"/>
        </w:rPr>
        <w:t xml:space="preserve">articular </w:t>
      </w:r>
      <w:r w:rsidR="005216FD" w:rsidRPr="00D741F1">
        <w:rPr>
          <w:rFonts w:ascii="Times New Roman" w:eastAsia="Calibri" w:hAnsi="Times New Roman"/>
          <w:sz w:val="24"/>
          <w:szCs w:val="24"/>
        </w:rPr>
        <w:t>concern whe</w:t>
      </w:r>
      <w:r w:rsidR="00D77C13">
        <w:rPr>
          <w:rFonts w:ascii="Times New Roman" w:eastAsia="Calibri" w:hAnsi="Times New Roman"/>
          <w:sz w:val="24"/>
          <w:szCs w:val="24"/>
        </w:rPr>
        <w:t>n</w:t>
      </w:r>
      <w:r w:rsidR="005216FD" w:rsidRPr="00D741F1">
        <w:rPr>
          <w:rFonts w:ascii="Times New Roman" w:eastAsia="Calibri" w:hAnsi="Times New Roman"/>
          <w:sz w:val="24"/>
          <w:szCs w:val="24"/>
        </w:rPr>
        <w:t xml:space="preserve"> entire enterprises are being built on digital infrastructures.</w:t>
      </w:r>
    </w:p>
    <w:p w:rsidR="00FE5E49" w:rsidRDefault="00B57DE5" w:rsidP="00EF3E02">
      <w:pPr>
        <w:pStyle w:val="ListParagraph"/>
        <w:spacing w:line="480" w:lineRule="auto"/>
        <w:ind w:left="0" w:firstLine="720"/>
        <w:jc w:val="left"/>
        <w:rPr>
          <w:rFonts w:ascii="Times New Roman" w:eastAsia="Calibri" w:hAnsi="Times New Roman"/>
          <w:sz w:val="24"/>
          <w:szCs w:val="24"/>
        </w:rPr>
      </w:pPr>
      <w:r>
        <w:rPr>
          <w:rFonts w:ascii="Times New Roman" w:eastAsia="Calibri" w:hAnsi="Times New Roman"/>
          <w:sz w:val="24"/>
          <w:szCs w:val="24"/>
        </w:rPr>
        <w:t xml:space="preserve">Synthesizing both academic research and government reports </w:t>
      </w:r>
      <w:r>
        <w:rPr>
          <w:rFonts w:ascii="Times New Roman" w:eastAsia="Calibri" w:hAnsi="Times New Roman"/>
          <w:sz w:val="24"/>
          <w:szCs w:val="24"/>
        </w:rPr>
        <w:fldChar w:fldCharType="begin">
          <w:fldData xml:space="preserve">PEVuZE5vdGU+PENpdGU+PEF1dGhvcj5Db25zdW1lcl9GcmF1ZF9SZXNlYXJjaF9Hcm91cDwvQXV0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</w:fldData>
        </w:fldChar>
      </w:r>
      <w:r w:rsidR="00EF3E02">
        <w:rPr>
          <w:rFonts w:ascii="Times New Roman" w:eastAsia="Calibri" w:hAnsi="Times New Roman"/>
          <w:sz w:val="24"/>
          <w:szCs w:val="24"/>
        </w:rPr>
        <w:instrText xml:space="preserve"> ADDIN EN.CITE </w:instrText>
      </w:r>
      <w:r w:rsidR="00EF3E02">
        <w:rPr>
          <w:rFonts w:ascii="Times New Roman" w:eastAsia="Calibri" w:hAnsi="Times New Roman"/>
          <w:sz w:val="24"/>
          <w:szCs w:val="24"/>
        </w:rPr>
        <w:fldChar w:fldCharType="begin">
          <w:fldData xml:space="preserve">PEVuZE5vdGU+PENpdGU+PEF1dGhvcj5Db25zdW1lcl9GcmF1ZF9SZXNlYXJjaF9Hcm91cDwvQXV0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</w:fldData>
        </w:fldChar>
      </w:r>
      <w:r w:rsidR="00EF3E02">
        <w:rPr>
          <w:rFonts w:ascii="Times New Roman" w:eastAsia="Calibri" w:hAnsi="Times New Roman"/>
          <w:sz w:val="24"/>
          <w:szCs w:val="24"/>
        </w:rPr>
        <w:instrText xml:space="preserve"> ADDIN EN.CITE.DATA </w:instrText>
      </w:r>
      <w:r w:rsidR="00EF3E02">
        <w:rPr>
          <w:rFonts w:ascii="Times New Roman" w:eastAsia="Calibri" w:hAnsi="Times New Roman"/>
          <w:sz w:val="24"/>
          <w:szCs w:val="24"/>
        </w:rPr>
      </w:r>
      <w:r w:rsidR="00EF3E02">
        <w:rPr>
          <w:rFonts w:ascii="Times New Roman" w:eastAsia="Calibri" w:hAnsi="Times New Roman"/>
          <w:sz w:val="24"/>
          <w:szCs w:val="24"/>
        </w:rPr>
        <w:fldChar w:fldCharType="end"/>
      </w:r>
      <w:r>
        <w:rPr>
          <w:rFonts w:ascii="Times New Roman" w:eastAsia="Calibri" w:hAnsi="Times New Roman"/>
          <w:sz w:val="24"/>
          <w:szCs w:val="24"/>
        </w:rPr>
      </w:r>
      <w:r>
        <w:rPr>
          <w:rFonts w:ascii="Times New Roman" w:eastAsia="Calibri" w:hAnsi="Times New Roman"/>
          <w:sz w:val="24"/>
          <w:szCs w:val="24"/>
        </w:rPr>
        <w:fldChar w:fldCharType="separate"/>
      </w:r>
      <w:r w:rsidR="00D3752E">
        <w:rPr>
          <w:rFonts w:ascii="Times New Roman" w:eastAsia="Calibri" w:hAnsi="Times New Roman"/>
          <w:sz w:val="24"/>
          <w:szCs w:val="24"/>
        </w:rPr>
        <w:t>(Consumer_Fraud_Research_Group 2006; Grazioli and Jarvenpaa 2003; Office_of_Fair_Trading 2009; Titus et al. 1995)</w:t>
      </w:r>
      <w:r>
        <w:rPr>
          <w:rFonts w:ascii="Times New Roman" w:eastAsia="Calibri" w:hAnsi="Times New Roman"/>
          <w:sz w:val="24"/>
          <w:szCs w:val="24"/>
        </w:rPr>
        <w:fldChar w:fldCharType="end"/>
      </w:r>
      <w:r>
        <w:rPr>
          <w:rFonts w:ascii="Times New Roman" w:eastAsia="Calibri" w:hAnsi="Times New Roman"/>
          <w:sz w:val="24"/>
          <w:szCs w:val="24"/>
        </w:rPr>
        <w:t xml:space="preserve">, we define </w:t>
      </w:r>
      <w:r w:rsidR="00DF2491">
        <w:rPr>
          <w:rFonts w:ascii="Times New Roman" w:eastAsia="Calibri" w:hAnsi="Times New Roman"/>
          <w:sz w:val="24"/>
          <w:szCs w:val="24"/>
        </w:rPr>
        <w:t>behavioral security</w:t>
      </w:r>
      <w:r>
        <w:rPr>
          <w:rFonts w:ascii="Times New Roman" w:eastAsia="Calibri" w:hAnsi="Times New Roman"/>
          <w:sz w:val="24"/>
          <w:szCs w:val="24"/>
        </w:rPr>
        <w:t>, as</w:t>
      </w:r>
      <w:r w:rsidR="00FE5E49">
        <w:rPr>
          <w:rFonts w:ascii="Times New Roman" w:eastAsia="Calibri" w:hAnsi="Times New Roman"/>
          <w:sz w:val="24"/>
          <w:szCs w:val="24"/>
        </w:rPr>
        <w:t xml:space="preserve"> </w:t>
      </w:r>
      <w:r w:rsidR="002D6225">
        <w:rPr>
          <w:rFonts w:ascii="Times New Roman" w:eastAsia="Calibri" w:hAnsi="Times New Roman"/>
          <w:sz w:val="24"/>
          <w:szCs w:val="24"/>
        </w:rPr>
        <w:t xml:space="preserve">the extent to which the user is able to prevent </w:t>
      </w:r>
      <w:r w:rsidR="00F44A43">
        <w:rPr>
          <w:rFonts w:ascii="Times New Roman" w:eastAsia="Calibri" w:hAnsi="Times New Roman"/>
          <w:sz w:val="24"/>
          <w:szCs w:val="24"/>
        </w:rPr>
        <w:t xml:space="preserve">malicious </w:t>
      </w:r>
      <w:r w:rsidR="002D6225">
        <w:rPr>
          <w:rFonts w:ascii="Times New Roman" w:eastAsia="Calibri" w:hAnsi="Times New Roman"/>
          <w:sz w:val="24"/>
          <w:szCs w:val="24"/>
        </w:rPr>
        <w:t xml:space="preserve">compromises to </w:t>
      </w:r>
      <w:r w:rsidR="00F44A43">
        <w:rPr>
          <w:rFonts w:ascii="Times New Roman" w:eastAsia="Calibri" w:hAnsi="Times New Roman"/>
          <w:sz w:val="24"/>
          <w:szCs w:val="24"/>
        </w:rPr>
        <w:t xml:space="preserve">data privacy, confidentiality, or integrity. Our </w:t>
      </w:r>
      <w:r>
        <w:rPr>
          <w:rFonts w:ascii="Times New Roman" w:eastAsia="Calibri" w:hAnsi="Times New Roman"/>
          <w:sz w:val="24"/>
          <w:szCs w:val="24"/>
        </w:rPr>
        <w:t>definition</w:t>
      </w:r>
      <w:r w:rsidR="00FE5E49">
        <w:rPr>
          <w:rFonts w:ascii="Times New Roman" w:eastAsia="Calibri" w:hAnsi="Times New Roman"/>
          <w:sz w:val="24"/>
          <w:szCs w:val="24"/>
        </w:rPr>
        <w:t xml:space="preserve"> </w:t>
      </w:r>
      <w:r w:rsidR="00F44A43">
        <w:rPr>
          <w:rFonts w:ascii="Times New Roman" w:eastAsia="Calibri" w:hAnsi="Times New Roman"/>
          <w:sz w:val="24"/>
          <w:szCs w:val="24"/>
        </w:rPr>
        <w:t>expands on the</w:t>
      </w:r>
      <w:r w:rsidR="00FE5E49">
        <w:rPr>
          <w:rFonts w:ascii="Times New Roman" w:eastAsia="Calibri" w:hAnsi="Times New Roman"/>
          <w:sz w:val="24"/>
          <w:szCs w:val="24"/>
        </w:rPr>
        <w:t xml:space="preserve"> general notion of deceit</w:t>
      </w:r>
      <w:r w:rsidR="00F44A43">
        <w:rPr>
          <w:rFonts w:ascii="Times New Roman" w:eastAsia="Calibri" w:hAnsi="Times New Roman"/>
          <w:sz w:val="24"/>
          <w:szCs w:val="24"/>
        </w:rPr>
        <w:t xml:space="preserve"> </w:t>
      </w:r>
      <w:r>
        <w:rPr>
          <w:rFonts w:ascii="Times New Roman" w:eastAsia="Calibri" w:hAnsi="Times New Roman"/>
          <w:sz w:val="24"/>
          <w:szCs w:val="24"/>
        </w:rPr>
        <w:t>traditionally explored in the literature</w:t>
      </w:r>
      <w:r w:rsidR="00FE5E49">
        <w:rPr>
          <w:rFonts w:ascii="Times New Roman" w:eastAsia="Calibri" w:hAnsi="Times New Roman"/>
          <w:sz w:val="24"/>
          <w:szCs w:val="24"/>
        </w:rPr>
        <w:t xml:space="preserve">. </w:t>
      </w:r>
      <w:r w:rsidR="00F44A43">
        <w:rPr>
          <w:rFonts w:ascii="Times New Roman" w:eastAsia="Calibri" w:hAnsi="Times New Roman"/>
          <w:sz w:val="24"/>
          <w:szCs w:val="24"/>
        </w:rPr>
        <w:t>For example, i</w:t>
      </w:r>
      <w:r w:rsidR="00FE5E49">
        <w:rPr>
          <w:rFonts w:ascii="Times New Roman" w:eastAsia="Calibri" w:hAnsi="Times New Roman"/>
          <w:sz w:val="24"/>
          <w:szCs w:val="24"/>
        </w:rPr>
        <w:t>t is common to find phishing messages that purport to confirm a delivery or offer a personal meeting that could lead to a romantic date. A person could even be a fraud victim by receiving a</w:t>
      </w:r>
      <w:r w:rsidR="00D3752E">
        <w:rPr>
          <w:rFonts w:ascii="Times New Roman" w:eastAsia="Calibri" w:hAnsi="Times New Roman"/>
          <w:sz w:val="24"/>
          <w:szCs w:val="24"/>
        </w:rPr>
        <w:t xml:space="preserve">n electronic </w:t>
      </w:r>
      <w:r w:rsidR="00FE5E49">
        <w:rPr>
          <w:rFonts w:ascii="Times New Roman" w:eastAsia="Calibri" w:hAnsi="Times New Roman"/>
          <w:sz w:val="24"/>
          <w:szCs w:val="24"/>
        </w:rPr>
        <w:t xml:space="preserve">message that says “hey, check this out” (Jagatic et al., 2007). </w:t>
      </w:r>
      <w:r w:rsidR="00D3752E">
        <w:rPr>
          <w:rFonts w:ascii="Times New Roman" w:eastAsia="Calibri" w:hAnsi="Times New Roman"/>
          <w:sz w:val="24"/>
          <w:szCs w:val="24"/>
        </w:rPr>
        <w:t xml:space="preserve">As such, </w:t>
      </w:r>
      <w:r w:rsidR="00DF2491">
        <w:rPr>
          <w:rFonts w:ascii="Times New Roman" w:eastAsia="Calibri" w:hAnsi="Times New Roman"/>
          <w:sz w:val="24"/>
          <w:szCs w:val="24"/>
        </w:rPr>
        <w:t>behavioral security</w:t>
      </w:r>
      <w:r w:rsidR="00D3752E">
        <w:rPr>
          <w:rFonts w:ascii="Times New Roman" w:eastAsia="Calibri" w:hAnsi="Times New Roman"/>
          <w:sz w:val="24"/>
          <w:szCs w:val="24"/>
        </w:rPr>
        <w:t xml:space="preserve"> can </w:t>
      </w:r>
      <w:r w:rsidR="00F44A43">
        <w:rPr>
          <w:rFonts w:ascii="Times New Roman" w:eastAsia="Calibri" w:hAnsi="Times New Roman"/>
          <w:sz w:val="24"/>
          <w:szCs w:val="24"/>
        </w:rPr>
        <w:t>be compromised</w:t>
      </w:r>
      <w:r w:rsidR="00D3752E">
        <w:rPr>
          <w:rFonts w:ascii="Times New Roman" w:eastAsia="Calibri" w:hAnsi="Times New Roman"/>
          <w:sz w:val="24"/>
          <w:szCs w:val="24"/>
        </w:rPr>
        <w:t xml:space="preserve"> through both traditional (e.g., face-to-face interactions, postal mail) and electronic (e.g., electronic mail, social media, e-commerce websites) channels.</w:t>
      </w:r>
    </w:p>
    <w:p w:rsidR="00F475C0" w:rsidRDefault="005216FD" w:rsidP="00EF3E02">
      <w:pPr>
        <w:pStyle w:val="ListParagraph"/>
        <w:spacing w:line="480" w:lineRule="auto"/>
        <w:ind w:left="0" w:firstLine="720"/>
        <w:jc w:val="left"/>
        <w:rPr>
          <w:rFonts w:ascii="Times New Roman" w:eastAsia="Calibri" w:hAnsi="Times New Roman"/>
          <w:sz w:val="24"/>
          <w:szCs w:val="24"/>
        </w:rPr>
      </w:pPr>
      <w:r w:rsidRPr="00EE25B1">
        <w:rPr>
          <w:rFonts w:ascii="Times New Roman" w:eastAsia="Calibri" w:hAnsi="Times New Roman"/>
          <w:sz w:val="24"/>
          <w:szCs w:val="24"/>
        </w:rPr>
        <w:lastRenderedPageBreak/>
        <w:t>R</w:t>
      </w:r>
      <w:r w:rsidR="00927692" w:rsidRPr="00EE25B1">
        <w:rPr>
          <w:rFonts w:ascii="Times New Roman" w:eastAsia="Calibri" w:hAnsi="Times New Roman"/>
          <w:sz w:val="24"/>
          <w:szCs w:val="24"/>
        </w:rPr>
        <w:t xml:space="preserve">esearchers have concentrated on two major aspects of </w:t>
      </w:r>
      <w:r w:rsidR="0069561A">
        <w:rPr>
          <w:rFonts w:ascii="Times New Roman" w:eastAsia="Calibri" w:hAnsi="Times New Roman"/>
          <w:sz w:val="24"/>
          <w:szCs w:val="24"/>
        </w:rPr>
        <w:t>computer security</w:t>
      </w:r>
      <w:r w:rsidR="00927692" w:rsidRPr="00EE25B1">
        <w:rPr>
          <w:rFonts w:ascii="Times New Roman" w:eastAsia="Calibri" w:hAnsi="Times New Roman"/>
          <w:sz w:val="24"/>
          <w:szCs w:val="24"/>
        </w:rPr>
        <w:t xml:space="preserve">. The first area of study involves </w:t>
      </w:r>
      <w:r w:rsidR="00F70934">
        <w:rPr>
          <w:rFonts w:ascii="Times New Roman" w:eastAsia="Calibri" w:hAnsi="Times New Roman"/>
          <w:sz w:val="24"/>
          <w:szCs w:val="24"/>
        </w:rPr>
        <w:t>controls and systems</w:t>
      </w:r>
      <w:r w:rsidR="00927692" w:rsidRPr="00EE25B1">
        <w:rPr>
          <w:rFonts w:ascii="Times New Roman" w:eastAsia="Calibri" w:hAnsi="Times New Roman"/>
          <w:sz w:val="24"/>
          <w:szCs w:val="24"/>
        </w:rPr>
        <w:t>, which include tools for encryption, identity as</w:t>
      </w:r>
      <w:r w:rsidR="009B0CA8">
        <w:rPr>
          <w:rFonts w:ascii="Times New Roman" w:eastAsia="Calibri" w:hAnsi="Times New Roman"/>
          <w:sz w:val="24"/>
          <w:szCs w:val="24"/>
        </w:rPr>
        <w:t>surance, and threat discovery and elimination. However, as the SuperValu case illustrates,</w:t>
      </w:r>
      <w:r w:rsidR="00F70934">
        <w:rPr>
          <w:rFonts w:ascii="Times New Roman" w:eastAsia="Calibri" w:hAnsi="Times New Roman"/>
          <w:sz w:val="24"/>
          <w:szCs w:val="24"/>
        </w:rPr>
        <w:t xml:space="preserve"> the human element can be the weakest link even in well-established organizations.</w:t>
      </w:r>
      <w:r w:rsidR="009B0CA8">
        <w:rPr>
          <w:rFonts w:ascii="Times New Roman" w:eastAsia="Calibri" w:hAnsi="Times New Roman"/>
          <w:sz w:val="24"/>
          <w:szCs w:val="24"/>
        </w:rPr>
        <w:t xml:space="preserve"> The </w:t>
      </w:r>
      <w:r w:rsidR="00F70934">
        <w:rPr>
          <w:rFonts w:ascii="Times New Roman" w:eastAsia="Calibri" w:hAnsi="Times New Roman"/>
          <w:sz w:val="24"/>
          <w:szCs w:val="24"/>
        </w:rPr>
        <w:t>second area of</w:t>
      </w:r>
      <w:r w:rsidR="0069561A">
        <w:rPr>
          <w:rFonts w:ascii="Times New Roman" w:eastAsia="Calibri" w:hAnsi="Times New Roman"/>
          <w:sz w:val="24"/>
          <w:szCs w:val="24"/>
        </w:rPr>
        <w:t xml:space="preserve"> security</w:t>
      </w:r>
      <w:r w:rsidR="00F70934">
        <w:rPr>
          <w:rFonts w:ascii="Times New Roman" w:eastAsia="Calibri" w:hAnsi="Times New Roman"/>
          <w:sz w:val="24"/>
          <w:szCs w:val="24"/>
        </w:rPr>
        <w:t xml:space="preserve"> research, therefore, focuses on the human element</w:t>
      </w:r>
      <w:r w:rsidR="009B0CA8">
        <w:rPr>
          <w:rFonts w:ascii="Times New Roman" w:eastAsia="Calibri" w:hAnsi="Times New Roman"/>
          <w:sz w:val="24"/>
          <w:szCs w:val="24"/>
        </w:rPr>
        <w:t>, examin</w:t>
      </w:r>
      <w:r w:rsidR="007C4FE5">
        <w:rPr>
          <w:rFonts w:ascii="Times New Roman" w:eastAsia="Calibri" w:hAnsi="Times New Roman"/>
          <w:sz w:val="24"/>
          <w:szCs w:val="24"/>
        </w:rPr>
        <w:t>ing</w:t>
      </w:r>
      <w:r w:rsidR="009B0CA8">
        <w:rPr>
          <w:rFonts w:ascii="Times New Roman" w:eastAsia="Calibri" w:hAnsi="Times New Roman"/>
          <w:sz w:val="24"/>
          <w:szCs w:val="24"/>
        </w:rPr>
        <w:t xml:space="preserve"> two groups of people involved in the threats: the perpetrators and the victims. Studies of perpetrators attempt to predict the likelihood of unleashing a threat, identify their identity, and dissuade people from carrying out attacks by threatening likely and severe punishment. Studies of victims, however, investigate what kinds of attacks are most persuasive (e.g., Dhamija et al. 2006), who might fall for these attacks (e.g., Jagatic et al., 2007; Galletta, et al., 2011), and how people might be better armed against them (e.g., </w:t>
      </w:r>
      <w:r w:rsidR="00F80410" w:rsidRPr="00853B03">
        <w:rPr>
          <w:rFonts w:ascii="Times New Roman" w:eastAsia="Calibri" w:hAnsi="Times New Roman"/>
          <w:sz w:val="24"/>
          <w:szCs w:val="24"/>
        </w:rPr>
        <w:fldChar w:fldCharType="begin"/>
      </w:r>
      <w:r w:rsidR="00EF3E02">
        <w:rPr>
          <w:rFonts w:ascii="Times New Roman" w:eastAsia="Calibri" w:hAnsi="Times New Roman"/>
          <w:sz w:val="24"/>
          <w:szCs w:val="24"/>
        </w:rPr>
        <w:instrText xml:space="preserve"> ADDIN EN.CITE &lt;EndNote&gt;&lt;Cite&gt;&lt;Author&gt;Kirlappos&lt;/Author&gt;&lt;Year&gt;2012&lt;/Year&gt;&lt;RecNum&gt;108&lt;/RecNum&gt;&lt;record&gt;&lt;rec-number&gt;108&lt;/rec-number&gt;&lt;foreign-keys&gt;&lt;key app="EN" db-id="at0rxxtvtd9wzqesxvkp5svf2erf220assww"&gt;108&lt;/key&gt;&lt;/foreign-keys&gt;&lt;ref-type name="Journal Article"&gt;17&lt;/ref-type&gt;&lt;contributors&gt;&lt;authors&gt;&lt;author&gt;Kirlappos, I.&lt;/author&gt;&lt;author&gt;Sasse, M.A.&lt;/author&gt;&lt;/authors&gt;&lt;/contributors&gt;&lt;titles&gt;&lt;title&gt;Security education against phishing: A model proposal for a major rethink&lt;/title&gt;&lt;secondary-title&gt;IEEE Security &amp;amp; Privacy&lt;/secondary-title&gt;&lt;/titles&gt;&lt;periodical&gt;&lt;full-title&gt;IEEE Security &amp;amp; Privacy&lt;/full-title&gt;&lt;/periodical&gt;&lt;pages&gt;24-32&lt;/pages&gt;&lt;volume&gt;10&lt;/volume&gt;&lt;number&gt;2&lt;/number&gt;&lt;dates&gt;&lt;year&gt;2012&lt;/year&gt;&lt;/dates&gt;&lt;urls&gt;&lt;/urls&gt;&lt;/record&gt;&lt;/Cite&gt;&lt;/EndNote&gt;</w:instrText>
      </w:r>
      <w:r w:rsidR="00F80410" w:rsidRPr="00853B03">
        <w:rPr>
          <w:rFonts w:ascii="Times New Roman" w:eastAsia="Calibri" w:hAnsi="Times New Roman"/>
          <w:sz w:val="24"/>
          <w:szCs w:val="24"/>
        </w:rPr>
        <w:fldChar w:fldCharType="separate"/>
      </w:r>
      <w:r w:rsidR="001559F0" w:rsidRPr="00853B03">
        <w:rPr>
          <w:rFonts w:ascii="Times New Roman" w:eastAsia="Calibri" w:hAnsi="Times New Roman"/>
          <w:sz w:val="24"/>
          <w:szCs w:val="24"/>
        </w:rPr>
        <w:t>(Kirlappos and Sasse 2012)</w:t>
      </w:r>
      <w:r w:rsidR="00F80410" w:rsidRPr="00853B03">
        <w:rPr>
          <w:rFonts w:ascii="Times New Roman" w:eastAsia="Calibri" w:hAnsi="Times New Roman"/>
          <w:sz w:val="24"/>
          <w:szCs w:val="24"/>
        </w:rPr>
        <w:fldChar w:fldCharType="end"/>
      </w:r>
      <w:r w:rsidR="00927692" w:rsidRPr="00C91B3A">
        <w:rPr>
          <w:rFonts w:ascii="Times New Roman" w:eastAsia="Calibri" w:hAnsi="Times New Roman"/>
          <w:sz w:val="24"/>
          <w:szCs w:val="24"/>
        </w:rPr>
        <w:t>.</w:t>
      </w:r>
    </w:p>
    <w:p w:rsidR="00F475C0" w:rsidRDefault="00A5157D" w:rsidP="00EF3E02">
      <w:pPr>
        <w:pStyle w:val="ListParagraph"/>
        <w:spacing w:line="480" w:lineRule="auto"/>
        <w:ind w:left="0" w:firstLine="720"/>
        <w:jc w:val="left"/>
        <w:rPr>
          <w:rFonts w:ascii="Times New Roman" w:eastAsia="Calibri" w:hAnsi="Times New Roman"/>
          <w:sz w:val="24"/>
          <w:szCs w:val="24"/>
        </w:rPr>
      </w:pPr>
      <w:r w:rsidRPr="00EE25B1">
        <w:rPr>
          <w:rFonts w:ascii="Times New Roman" w:eastAsia="Calibri" w:hAnsi="Times New Roman"/>
          <w:sz w:val="24"/>
          <w:szCs w:val="24"/>
        </w:rPr>
        <w:t>Rational</w:t>
      </w:r>
      <w:r w:rsidR="00927692" w:rsidRPr="00EE25B1">
        <w:rPr>
          <w:rFonts w:ascii="Times New Roman" w:eastAsia="Calibri" w:hAnsi="Times New Roman"/>
          <w:sz w:val="24"/>
          <w:szCs w:val="24"/>
        </w:rPr>
        <w:t xml:space="preserve"> methods to arm people against attacks would be to motivate people through </w:t>
      </w:r>
      <w:r w:rsidR="009B0CA8">
        <w:rPr>
          <w:rFonts w:ascii="Times New Roman" w:eastAsia="Calibri" w:hAnsi="Times New Roman"/>
          <w:sz w:val="24"/>
          <w:szCs w:val="24"/>
        </w:rPr>
        <w:t xml:space="preserve">education or training. However, the effectiveness of these methods has been rather disappointing so far. For example, Weirich </w:t>
      </w:r>
      <w:r w:rsidR="00F80410" w:rsidRPr="00853B03">
        <w:rPr>
          <w:rFonts w:ascii="Times New Roman" w:eastAsia="Calibri" w:hAnsi="Times New Roman"/>
          <w:sz w:val="24"/>
          <w:szCs w:val="24"/>
        </w:rPr>
        <w:fldChar w:fldCharType="begin"/>
      </w:r>
      <w:r w:rsidR="00EF3E02">
        <w:rPr>
          <w:rFonts w:ascii="Times New Roman" w:eastAsia="Calibri" w:hAnsi="Times New Roman"/>
          <w:sz w:val="24"/>
          <w:szCs w:val="24"/>
        </w:rPr>
        <w:instrText xml:space="preserve"> ADDIN EN.CITE &lt;EndNote&gt;&lt;Cite ExcludeAuth="1"&gt;&lt;Author&gt;Weirich&lt;/Author&gt;&lt;Year&gt;2006&lt;/Year&gt;&lt;RecNum&gt;105&lt;/RecNum&gt;&lt;record&gt;&lt;rec-number&gt;105&lt;/rec-number&gt;&lt;foreign-keys&gt;&lt;key app="EN" db-id="at0rxxtvtd9wzqesxvkp5svf2erf220assww"&gt;105&lt;/key&gt;&lt;/foreign-keys&gt;&lt;ref-type name="Thesis"&gt;32&lt;/ref-type&gt;&lt;contributors&gt;&lt;authors&gt;&lt;author&gt;Weirich, D.&lt;/author&gt;&lt;/authors&gt;&lt;/contributors&gt;&lt;titles&gt;&lt;title&gt;Persuasive Password Security&lt;/title&gt;&lt;secondary-title&gt;Department of Computer Science&lt;/secondary-title&gt;&lt;/titles&gt;&lt;volume&gt;Doctor of Philosophy&lt;/volume&gt;&lt;dates&gt;&lt;year&gt;2006&lt;/year&gt;&lt;pub-dates&gt;&lt;date&gt;October 2005&lt;/date&gt;&lt;/pub-dates&gt;&lt;/dates&gt;&lt;pub-location&gt;London, UK&lt;/pub-location&gt;&lt;publisher&gt;University College London&lt;/publisher&gt;&lt;work-type&gt;Dissertation&lt;/work-type&gt;&lt;urls&gt;&lt;/urls&gt;&lt;/record&gt;&lt;/Cite&gt;&lt;/EndNote&gt;</w:instrText>
      </w:r>
      <w:r w:rsidR="00F80410" w:rsidRPr="00853B03">
        <w:rPr>
          <w:rFonts w:ascii="Times New Roman" w:eastAsia="Calibri" w:hAnsi="Times New Roman"/>
          <w:sz w:val="24"/>
          <w:szCs w:val="24"/>
        </w:rPr>
        <w:fldChar w:fldCharType="separate"/>
      </w:r>
      <w:r w:rsidR="00D91C45" w:rsidRPr="00853B03">
        <w:rPr>
          <w:rFonts w:ascii="Times New Roman" w:eastAsia="Calibri" w:hAnsi="Times New Roman"/>
          <w:sz w:val="24"/>
          <w:szCs w:val="24"/>
        </w:rPr>
        <w:t>(2006)</w:t>
      </w:r>
      <w:r w:rsidR="00F80410" w:rsidRPr="00853B03">
        <w:rPr>
          <w:rFonts w:ascii="Times New Roman" w:eastAsia="Calibri" w:hAnsi="Times New Roman"/>
          <w:sz w:val="24"/>
          <w:szCs w:val="24"/>
        </w:rPr>
        <w:fldChar w:fldCharType="end"/>
      </w:r>
      <w:r w:rsidR="00D91C45" w:rsidRPr="00C91B3A">
        <w:rPr>
          <w:rFonts w:ascii="Times New Roman" w:eastAsia="Calibri" w:hAnsi="Times New Roman"/>
          <w:sz w:val="24"/>
          <w:szCs w:val="24"/>
        </w:rPr>
        <w:t xml:space="preserve"> found no significant differences between two groups in their responses to a survey questionnaire five months after </w:t>
      </w:r>
      <w:r w:rsidR="00676566">
        <w:rPr>
          <w:rFonts w:ascii="Times New Roman" w:eastAsia="Calibri" w:hAnsi="Times New Roman"/>
          <w:sz w:val="24"/>
          <w:szCs w:val="24"/>
        </w:rPr>
        <w:t xml:space="preserve">fear appeals were </w:t>
      </w:r>
      <w:r w:rsidR="00D91C45" w:rsidRPr="00D741F1">
        <w:rPr>
          <w:rFonts w:ascii="Times New Roman" w:eastAsia="Calibri" w:hAnsi="Times New Roman"/>
          <w:sz w:val="24"/>
          <w:szCs w:val="24"/>
        </w:rPr>
        <w:t xml:space="preserve">administered, thus concluding that </w:t>
      </w:r>
      <w:r w:rsidR="00676566">
        <w:rPr>
          <w:rFonts w:ascii="Times New Roman" w:eastAsia="Calibri" w:hAnsi="Times New Roman"/>
          <w:sz w:val="24"/>
          <w:szCs w:val="24"/>
        </w:rPr>
        <w:t>similar training methods</w:t>
      </w:r>
      <w:r w:rsidR="00D91C45" w:rsidRPr="00D741F1">
        <w:rPr>
          <w:rFonts w:ascii="Times New Roman" w:eastAsia="Calibri" w:hAnsi="Times New Roman"/>
          <w:sz w:val="24"/>
          <w:szCs w:val="24"/>
        </w:rPr>
        <w:t xml:space="preserve"> </w:t>
      </w:r>
      <w:r w:rsidR="00676566">
        <w:rPr>
          <w:rFonts w:ascii="Times New Roman" w:eastAsia="Calibri" w:hAnsi="Times New Roman"/>
          <w:sz w:val="24"/>
          <w:szCs w:val="24"/>
        </w:rPr>
        <w:t>may be</w:t>
      </w:r>
      <w:r w:rsidR="00D91C45" w:rsidRPr="00D741F1">
        <w:rPr>
          <w:rFonts w:ascii="Times New Roman" w:eastAsia="Calibri" w:hAnsi="Times New Roman"/>
          <w:sz w:val="24"/>
          <w:szCs w:val="24"/>
        </w:rPr>
        <w:t xml:space="preserve"> ineffective for </w:t>
      </w:r>
      <w:r w:rsidR="00C569F8" w:rsidRPr="00EE25B1">
        <w:rPr>
          <w:rFonts w:ascii="Times New Roman" w:eastAsia="Calibri" w:hAnsi="Times New Roman"/>
          <w:sz w:val="24"/>
          <w:szCs w:val="24"/>
        </w:rPr>
        <w:t xml:space="preserve">fraud </w:t>
      </w:r>
      <w:r w:rsidR="00676566">
        <w:rPr>
          <w:rFonts w:ascii="Times New Roman" w:eastAsia="Calibri" w:hAnsi="Times New Roman"/>
          <w:sz w:val="24"/>
          <w:szCs w:val="24"/>
        </w:rPr>
        <w:t>prevention</w:t>
      </w:r>
      <w:r w:rsidR="00D91C45" w:rsidRPr="00957789">
        <w:rPr>
          <w:rFonts w:ascii="Times New Roman" w:eastAsia="Calibri" w:hAnsi="Times New Roman"/>
          <w:sz w:val="24"/>
          <w:szCs w:val="24"/>
        </w:rPr>
        <w:t xml:space="preserve"> in an organizational setting. Herley </w:t>
      </w:r>
      <w:r w:rsidR="00F80410" w:rsidRPr="00853B03">
        <w:rPr>
          <w:rFonts w:ascii="Times New Roman" w:eastAsia="Calibri" w:hAnsi="Times New Roman"/>
          <w:sz w:val="24"/>
          <w:szCs w:val="24"/>
        </w:rPr>
        <w:fldChar w:fldCharType="begin"/>
      </w:r>
      <w:r w:rsidR="00EF3E02">
        <w:rPr>
          <w:rFonts w:ascii="Times New Roman" w:eastAsia="Calibri" w:hAnsi="Times New Roman"/>
          <w:sz w:val="24"/>
          <w:szCs w:val="24"/>
        </w:rPr>
        <w:instrText xml:space="preserve"> ADDIN EN.CITE &lt;EndNote&gt;&lt;Cite ExcludeAuth="1"&gt;&lt;Author&gt;Herley&lt;/Author&gt;&lt;Year&gt;2009&lt;/Year&gt;&lt;RecNum&gt;106&lt;/RecNum&gt;&lt;record&gt;&lt;rec-number&gt;106&lt;/rec-number&gt;&lt;foreign-keys&gt;&lt;key app="EN" db-id="at0rxxtvtd9wzqesxvkp5svf2erf220assww"&gt;106&lt;/key&gt;&lt;/foreign-keys&gt;&lt;ref-type name="Conference Proceedings"&gt;10&lt;/ref-type&gt;&lt;contributors&gt;&lt;authors&gt;&lt;author&gt;Herley, &lt;/author&gt;&lt;/authors&gt;&lt;/contributors&gt;&lt;titles&gt;&lt;title&gt;So long, and no thanks for the externalities: The rational rejection of security advice by users&lt;/title&gt;&lt;secondary-title&gt;the 2009 workshop on New security paradigms workshop &lt;/secondary-title&gt;&lt;/titles&gt;&lt;dates&gt;&lt;year&gt;2009&lt;/year&gt;&lt;pub-dates&gt;&lt;date&gt;September 8–11, 2009&lt;/date&gt;&lt;/pub-dates&gt;&lt;/dates&gt;&lt;pub-location&gt;Oxford, United Kingdom&lt;/pub-location&gt;&lt;urls&gt;&lt;/urls&gt;&lt;/record&gt;&lt;/Cite&gt;&lt;/EndNote&gt;</w:instrText>
      </w:r>
      <w:r w:rsidR="00F80410" w:rsidRPr="00853B03">
        <w:rPr>
          <w:rFonts w:ascii="Times New Roman" w:eastAsia="Calibri" w:hAnsi="Times New Roman"/>
          <w:sz w:val="24"/>
          <w:szCs w:val="24"/>
        </w:rPr>
        <w:fldChar w:fldCharType="separate"/>
      </w:r>
      <w:r w:rsidR="00D91C45" w:rsidRPr="00853B03">
        <w:rPr>
          <w:rFonts w:ascii="Times New Roman" w:eastAsia="Calibri" w:hAnsi="Times New Roman"/>
          <w:sz w:val="24"/>
          <w:szCs w:val="24"/>
        </w:rPr>
        <w:t>(2009)</w:t>
      </w:r>
      <w:r w:rsidR="00F80410" w:rsidRPr="00853B03">
        <w:rPr>
          <w:rFonts w:ascii="Times New Roman" w:eastAsia="Calibri" w:hAnsi="Times New Roman"/>
          <w:sz w:val="24"/>
          <w:szCs w:val="24"/>
        </w:rPr>
        <w:fldChar w:fldCharType="end"/>
      </w:r>
      <w:r w:rsidR="00D91C45" w:rsidRPr="00C91B3A">
        <w:rPr>
          <w:rFonts w:ascii="Times New Roman" w:eastAsia="Calibri" w:hAnsi="Times New Roman"/>
          <w:sz w:val="24"/>
          <w:szCs w:val="24"/>
        </w:rPr>
        <w:t xml:space="preserve"> demonstrate</w:t>
      </w:r>
      <w:r w:rsidR="00860B58" w:rsidRPr="00853B03">
        <w:rPr>
          <w:rFonts w:ascii="Times New Roman" w:eastAsia="Calibri" w:hAnsi="Times New Roman"/>
          <w:sz w:val="24"/>
          <w:szCs w:val="24"/>
        </w:rPr>
        <w:t>d</w:t>
      </w:r>
      <w:r w:rsidR="00D91C45" w:rsidRPr="00D741F1">
        <w:rPr>
          <w:rFonts w:ascii="Times New Roman" w:eastAsia="Calibri" w:hAnsi="Times New Roman"/>
          <w:sz w:val="24"/>
          <w:szCs w:val="24"/>
        </w:rPr>
        <w:t xml:space="preserve"> that the estimated costs of learning </w:t>
      </w:r>
      <w:r w:rsidR="00712C9B">
        <w:rPr>
          <w:rFonts w:ascii="Times New Roman" w:eastAsia="Calibri" w:hAnsi="Times New Roman"/>
          <w:sz w:val="24"/>
          <w:szCs w:val="24"/>
        </w:rPr>
        <w:t>safe computing methods</w:t>
      </w:r>
      <w:r w:rsidR="00D91C45" w:rsidRPr="00D741F1">
        <w:rPr>
          <w:rFonts w:ascii="Times New Roman" w:eastAsia="Calibri" w:hAnsi="Times New Roman"/>
          <w:sz w:val="24"/>
          <w:szCs w:val="24"/>
        </w:rPr>
        <w:t xml:space="preserve"> outwe</w:t>
      </w:r>
      <w:r w:rsidR="009B0CA8">
        <w:rPr>
          <w:rFonts w:ascii="Times New Roman" w:eastAsia="Calibri" w:hAnsi="Times New Roman"/>
          <w:sz w:val="24"/>
          <w:szCs w:val="24"/>
        </w:rPr>
        <w:t>igh the actual benefits</w:t>
      </w:r>
      <w:r w:rsidR="00712C9B">
        <w:rPr>
          <w:rFonts w:ascii="Times New Roman" w:eastAsia="Calibri" w:hAnsi="Times New Roman"/>
          <w:sz w:val="24"/>
          <w:szCs w:val="24"/>
        </w:rPr>
        <w:t>, making it difficult for people to justify investing the time in proper safety precautions</w:t>
      </w:r>
      <w:r w:rsidR="009B0CA8">
        <w:rPr>
          <w:rFonts w:ascii="Times New Roman" w:eastAsia="Calibri" w:hAnsi="Times New Roman"/>
          <w:sz w:val="24"/>
          <w:szCs w:val="24"/>
        </w:rPr>
        <w:t xml:space="preserve">. User education focusing on specific indicators of </w:t>
      </w:r>
      <w:r w:rsidR="00712C9B">
        <w:rPr>
          <w:rFonts w:ascii="Times New Roman" w:eastAsia="Calibri" w:hAnsi="Times New Roman"/>
          <w:sz w:val="24"/>
          <w:szCs w:val="24"/>
        </w:rPr>
        <w:t>Internet safety</w:t>
      </w:r>
      <w:r w:rsidR="009B0CA8">
        <w:rPr>
          <w:rFonts w:ascii="Times New Roman" w:eastAsia="Calibri" w:hAnsi="Times New Roman"/>
          <w:sz w:val="24"/>
          <w:szCs w:val="24"/>
        </w:rPr>
        <w:t xml:space="preserve"> (e.g., the VeriSign,the padlock symbol) is often unsuccessful because users often possess misconceptions about </w:t>
      </w:r>
      <w:r w:rsidR="00712C9B">
        <w:rPr>
          <w:rFonts w:ascii="Times New Roman" w:eastAsia="Calibri" w:hAnsi="Times New Roman"/>
          <w:sz w:val="24"/>
          <w:szCs w:val="24"/>
        </w:rPr>
        <w:t>Internet safety</w:t>
      </w:r>
      <w:r w:rsidR="009B0CA8">
        <w:rPr>
          <w:rFonts w:ascii="Times New Roman" w:eastAsia="Calibri" w:hAnsi="Times New Roman"/>
          <w:sz w:val="24"/>
          <w:szCs w:val="24"/>
        </w:rPr>
        <w:t xml:space="preserve"> that go above and beyond specific indicators. Many such misconceptions reflect deep-rooted decision making heuristics and biases, such as trust halo effect or anchoring effect, rather than a simple lack of knowledge </w:t>
      </w:r>
      <w:r w:rsidR="00F80410" w:rsidRPr="00853B03">
        <w:rPr>
          <w:rFonts w:ascii="Times New Roman" w:eastAsia="Calibri" w:hAnsi="Times New Roman"/>
          <w:sz w:val="24"/>
          <w:szCs w:val="24"/>
        </w:rPr>
        <w:fldChar w:fldCharType="begin"/>
      </w:r>
      <w:r w:rsidR="00EF3E02">
        <w:rPr>
          <w:rFonts w:ascii="Times New Roman" w:eastAsia="Calibri" w:hAnsi="Times New Roman"/>
          <w:sz w:val="24"/>
          <w:szCs w:val="24"/>
        </w:rPr>
        <w:instrText xml:space="preserve"> ADDIN EN.CITE &lt;EndNote&gt;&lt;Cite&gt;&lt;Author&gt;Kirlappos&lt;/Author&gt;&lt;Year&gt;2012&lt;/Year&gt;&lt;RecNum&gt;108&lt;/RecNum&gt;&lt;record&gt;&lt;rec-number&gt;108&lt;/rec-number&gt;&lt;foreign-keys&gt;&lt;key app="EN" db-id="at0rxxtvtd9wzqesxvkp5svf2erf220assww"&gt;108&lt;/key&gt;&lt;/foreign-keys&gt;&lt;ref-type name="Journal Article"&gt;17&lt;/ref-type&gt;&lt;contributors&gt;&lt;authors&gt;&lt;author&gt;Kirlappos, I.&lt;/author&gt;&lt;author&gt;Sasse, M.A.&lt;/author&gt;&lt;/authors&gt;&lt;/contributors&gt;&lt;titles&gt;&lt;title&gt;Security education against phishing: A model proposal for a major rethink&lt;/title&gt;&lt;secondary-title&gt;IEEE Security &amp;amp; Privacy&lt;/secondary-title&gt;&lt;/titles&gt;&lt;periodical&gt;&lt;full-title&gt;IEEE Security &amp;amp; Privacy&lt;/full-title&gt;&lt;/periodical&gt;&lt;pages&gt;24-32&lt;/pages&gt;&lt;volume&gt;10&lt;/volume&gt;&lt;number&gt;2&lt;/number&gt;&lt;dates&gt;&lt;year&gt;2012&lt;/year&gt;&lt;/dates&gt;&lt;urls&gt;&lt;/urls&gt;&lt;/record&gt;&lt;/Cite&gt;&lt;/EndNote&gt;</w:instrText>
      </w:r>
      <w:r w:rsidR="00F80410" w:rsidRPr="00853B03">
        <w:rPr>
          <w:rFonts w:ascii="Times New Roman" w:eastAsia="Calibri" w:hAnsi="Times New Roman"/>
          <w:sz w:val="24"/>
          <w:szCs w:val="24"/>
        </w:rPr>
        <w:fldChar w:fldCharType="separate"/>
      </w:r>
      <w:r w:rsidR="001559F0" w:rsidRPr="00853B03">
        <w:rPr>
          <w:rFonts w:ascii="Times New Roman" w:eastAsia="Calibri" w:hAnsi="Times New Roman"/>
          <w:sz w:val="24"/>
          <w:szCs w:val="24"/>
        </w:rPr>
        <w:t>(Kirlappos and Sasse 2012)</w:t>
      </w:r>
      <w:r w:rsidR="00F80410" w:rsidRPr="00853B03">
        <w:rPr>
          <w:rFonts w:ascii="Times New Roman" w:eastAsia="Calibri" w:hAnsi="Times New Roman"/>
          <w:sz w:val="24"/>
          <w:szCs w:val="24"/>
        </w:rPr>
        <w:fldChar w:fldCharType="end"/>
      </w:r>
      <w:r w:rsidR="00D91C45" w:rsidRPr="00C91B3A">
        <w:rPr>
          <w:rFonts w:ascii="Times New Roman" w:eastAsia="Calibri" w:hAnsi="Times New Roman"/>
          <w:sz w:val="24"/>
          <w:szCs w:val="24"/>
        </w:rPr>
        <w:t>.</w:t>
      </w:r>
    </w:p>
    <w:p w:rsidR="00F475C0" w:rsidRDefault="00927692" w:rsidP="00EF3E02">
      <w:pPr>
        <w:pStyle w:val="ListParagraph"/>
        <w:spacing w:line="480" w:lineRule="auto"/>
        <w:ind w:left="0" w:firstLine="720"/>
        <w:jc w:val="left"/>
        <w:rPr>
          <w:rFonts w:ascii="Times New Roman" w:eastAsia="Calibri" w:hAnsi="Times New Roman"/>
          <w:sz w:val="24"/>
          <w:szCs w:val="24"/>
        </w:rPr>
      </w:pPr>
      <w:r w:rsidRPr="00EE25B1">
        <w:rPr>
          <w:rFonts w:ascii="Times New Roman" w:eastAsia="Calibri" w:hAnsi="Times New Roman"/>
          <w:sz w:val="24"/>
          <w:szCs w:val="24"/>
        </w:rPr>
        <w:lastRenderedPageBreak/>
        <w:t xml:space="preserve">Though </w:t>
      </w:r>
      <w:r w:rsidR="00CB3AFC" w:rsidRPr="00957789">
        <w:rPr>
          <w:rFonts w:ascii="Times New Roman" w:eastAsia="Calibri" w:hAnsi="Times New Roman"/>
          <w:sz w:val="24"/>
          <w:szCs w:val="24"/>
        </w:rPr>
        <w:t>education</w:t>
      </w:r>
      <w:r w:rsidRPr="00957789">
        <w:rPr>
          <w:rFonts w:ascii="Times New Roman" w:eastAsia="Calibri" w:hAnsi="Times New Roman"/>
          <w:sz w:val="24"/>
          <w:szCs w:val="24"/>
        </w:rPr>
        <w:t xml:space="preserve"> and training have shown little promise to date, it is striking</w:t>
      </w:r>
      <w:r w:rsidRPr="00015F28">
        <w:rPr>
          <w:rFonts w:ascii="Times New Roman" w:eastAsia="Calibri" w:hAnsi="Times New Roman"/>
          <w:sz w:val="24"/>
          <w:szCs w:val="24"/>
        </w:rPr>
        <w:t xml:space="preserve"> that some people </w:t>
      </w:r>
      <w:r w:rsidR="00712C9B">
        <w:rPr>
          <w:rFonts w:ascii="Times New Roman" w:eastAsia="Calibri" w:hAnsi="Times New Roman"/>
          <w:sz w:val="24"/>
          <w:szCs w:val="24"/>
        </w:rPr>
        <w:t xml:space="preserve">are more vulnerable to </w:t>
      </w:r>
      <w:r w:rsidR="0069561A">
        <w:rPr>
          <w:rFonts w:ascii="Times New Roman" w:eastAsia="Calibri" w:hAnsi="Times New Roman"/>
          <w:sz w:val="24"/>
          <w:szCs w:val="24"/>
        </w:rPr>
        <w:t>security risks</w:t>
      </w:r>
      <w:r w:rsidR="00712C9B">
        <w:rPr>
          <w:rFonts w:ascii="Times New Roman" w:eastAsia="Calibri" w:hAnsi="Times New Roman"/>
          <w:sz w:val="24"/>
          <w:szCs w:val="24"/>
        </w:rPr>
        <w:t xml:space="preserve"> than others</w:t>
      </w:r>
      <w:r w:rsidR="009B0CA8">
        <w:rPr>
          <w:rFonts w:ascii="Times New Roman" w:eastAsia="Calibri" w:hAnsi="Times New Roman"/>
          <w:sz w:val="24"/>
          <w:szCs w:val="24"/>
        </w:rPr>
        <w:t xml:space="preserve">. Some pay attention to red flags that others miss, and still others continue </w:t>
      </w:r>
      <w:r w:rsidR="00712C9B">
        <w:rPr>
          <w:rFonts w:ascii="Times New Roman" w:eastAsia="Calibri" w:hAnsi="Times New Roman"/>
          <w:sz w:val="24"/>
          <w:szCs w:val="24"/>
        </w:rPr>
        <w:t xml:space="preserve">to </w:t>
      </w:r>
      <w:r w:rsidR="009B0CA8">
        <w:rPr>
          <w:rFonts w:ascii="Times New Roman" w:eastAsia="Calibri" w:hAnsi="Times New Roman"/>
          <w:sz w:val="24"/>
          <w:szCs w:val="24"/>
        </w:rPr>
        <w:t xml:space="preserve">fall for the scam despite repeated training efforts. Because our knowledge and behavior differ so widely, and the consequences of </w:t>
      </w:r>
      <w:r w:rsidR="00712C9B">
        <w:rPr>
          <w:rFonts w:ascii="Times New Roman" w:eastAsia="Calibri" w:hAnsi="Times New Roman"/>
          <w:sz w:val="24"/>
          <w:szCs w:val="24"/>
        </w:rPr>
        <w:t>risky behaviors</w:t>
      </w:r>
      <w:r w:rsidR="009B0CA8">
        <w:rPr>
          <w:rFonts w:ascii="Times New Roman" w:eastAsia="Calibri" w:hAnsi="Times New Roman"/>
          <w:sz w:val="24"/>
          <w:szCs w:val="24"/>
        </w:rPr>
        <w:t xml:space="preserve"> can be serious, it is important to focus carefully on this issue. Why is it so difficult to share that knowledge and also motivate more people to avoid becoming victims? In many fields, especially psychology and medicine, when individual differences puzzle researchers, it is natural to determine the extent to which nature (i.e., genetics) is more important than nurture (i.e., training or education) in understanding and predicting those differences. In most cases, both nature and nurture play important roles in shaping a complex behavior. However, in the case of </w:t>
      </w:r>
      <w:r w:rsidR="00DF2491">
        <w:rPr>
          <w:rFonts w:ascii="Times New Roman" w:eastAsia="Calibri" w:hAnsi="Times New Roman"/>
          <w:sz w:val="24"/>
          <w:szCs w:val="24"/>
        </w:rPr>
        <w:t>behavioral security</w:t>
      </w:r>
      <w:r w:rsidR="009B0CA8">
        <w:rPr>
          <w:rFonts w:ascii="Times New Roman" w:eastAsia="Calibri" w:hAnsi="Times New Roman"/>
          <w:sz w:val="24"/>
          <w:szCs w:val="24"/>
        </w:rPr>
        <w:t xml:space="preserve">, the extent of nature’s influence, compared to that of nurture, is largely unknown from the literature. </w:t>
      </w:r>
    </w:p>
    <w:p w:rsidR="00F475C0" w:rsidRDefault="009B0CA8" w:rsidP="00EF3E02">
      <w:pPr>
        <w:pStyle w:val="ListParagraph"/>
        <w:spacing w:line="480" w:lineRule="auto"/>
        <w:ind w:left="0" w:firstLine="720"/>
        <w:jc w:val="left"/>
        <w:rPr>
          <w:rFonts w:ascii="Times New Roman" w:eastAsia="Calibri" w:hAnsi="Times New Roman"/>
          <w:sz w:val="24"/>
          <w:szCs w:val="24"/>
        </w:rPr>
      </w:pPr>
      <w:r>
        <w:rPr>
          <w:rFonts w:ascii="Times New Roman" w:eastAsia="Calibri" w:hAnsi="Times New Roman"/>
          <w:sz w:val="24"/>
          <w:szCs w:val="24"/>
        </w:rPr>
        <w:t xml:space="preserve">The study reported here was designed on the premise that a better understanding of the roles of nature versus nurture in shaping </w:t>
      </w:r>
      <w:r w:rsidR="00DF2491">
        <w:rPr>
          <w:rFonts w:ascii="Times New Roman" w:eastAsia="Calibri" w:hAnsi="Times New Roman"/>
          <w:sz w:val="24"/>
          <w:szCs w:val="24"/>
        </w:rPr>
        <w:t>behavioral security</w:t>
      </w:r>
      <w:r>
        <w:rPr>
          <w:rFonts w:ascii="Times New Roman" w:eastAsia="Calibri" w:hAnsi="Times New Roman"/>
          <w:sz w:val="24"/>
          <w:szCs w:val="24"/>
        </w:rPr>
        <w:t xml:space="preserve"> would help improv</w:t>
      </w:r>
      <w:r w:rsidR="00712C9B">
        <w:rPr>
          <w:rFonts w:ascii="Times New Roman" w:eastAsia="Calibri" w:hAnsi="Times New Roman"/>
          <w:sz w:val="24"/>
          <w:szCs w:val="24"/>
        </w:rPr>
        <w:t>e efforts for</w:t>
      </w:r>
      <w:r>
        <w:rPr>
          <w:rFonts w:ascii="Times New Roman" w:eastAsia="Calibri" w:hAnsi="Times New Roman"/>
          <w:sz w:val="24"/>
          <w:szCs w:val="24"/>
        </w:rPr>
        <w:t xml:space="preserve"> fraud </w:t>
      </w:r>
      <w:r w:rsidR="00712C9B">
        <w:rPr>
          <w:rFonts w:ascii="Times New Roman" w:eastAsia="Calibri" w:hAnsi="Times New Roman"/>
          <w:sz w:val="24"/>
          <w:szCs w:val="24"/>
        </w:rPr>
        <w:t>prevention</w:t>
      </w:r>
      <w:r>
        <w:rPr>
          <w:rFonts w:ascii="Times New Roman" w:eastAsia="Calibri" w:hAnsi="Times New Roman"/>
          <w:sz w:val="24"/>
          <w:szCs w:val="24"/>
        </w:rPr>
        <w:t xml:space="preserve">. </w:t>
      </w:r>
      <w:r w:rsidRPr="009B0CA8">
        <w:rPr>
          <w:rFonts w:ascii="Times New Roman" w:hAnsi="Times New Roman"/>
          <w:sz w:val="24"/>
          <w:szCs w:val="24"/>
        </w:rPr>
        <w:t xml:space="preserve">Philosophers have long debated the role of nature (i.e., biology) versus nurture (i.e., environment) in shaping human behavior. The </w:t>
      </w:r>
      <w:r w:rsidR="00712C9B">
        <w:rPr>
          <w:rFonts w:ascii="Times New Roman" w:hAnsi="Times New Roman"/>
          <w:sz w:val="24"/>
          <w:szCs w:val="24"/>
        </w:rPr>
        <w:t>business research</w:t>
      </w:r>
      <w:r w:rsidRPr="009B0CA8">
        <w:rPr>
          <w:rFonts w:ascii="Times New Roman" w:hAnsi="Times New Roman"/>
          <w:sz w:val="24"/>
          <w:szCs w:val="24"/>
        </w:rPr>
        <w:t xml:space="preserve"> community has begun to take interest in this deba</w:t>
      </w:r>
      <w:r w:rsidRPr="00060CEE">
        <w:rPr>
          <w:rFonts w:ascii="Times New Roman" w:hAnsi="Times New Roman"/>
          <w:sz w:val="24"/>
          <w:szCs w:val="24"/>
        </w:rPr>
        <w:t xml:space="preserve">te when examining user behavior in areas such as technology acceptance and media choice. From </w:t>
      </w:r>
      <w:r w:rsidR="00D3752E">
        <w:rPr>
          <w:rFonts w:ascii="Times New Roman" w:hAnsi="Times New Roman"/>
          <w:sz w:val="24"/>
          <w:szCs w:val="24"/>
        </w:rPr>
        <w:t>Neuro Information Systems (</w:t>
      </w:r>
      <w:r w:rsidRPr="00060CEE">
        <w:rPr>
          <w:rFonts w:ascii="Times New Roman" w:hAnsi="Times New Roman"/>
          <w:sz w:val="24"/>
          <w:szCs w:val="24"/>
        </w:rPr>
        <w:t>NeuroIS</w:t>
      </w:r>
      <w:r w:rsidR="00D3752E">
        <w:rPr>
          <w:rFonts w:ascii="Times New Roman" w:hAnsi="Times New Roman"/>
          <w:sz w:val="24"/>
          <w:szCs w:val="24"/>
        </w:rPr>
        <w:t>)</w:t>
      </w:r>
      <w:r w:rsidRPr="00060CEE">
        <w:rPr>
          <w:rFonts w:ascii="Times New Roman" w:hAnsi="Times New Roman"/>
          <w:sz w:val="24"/>
          <w:szCs w:val="24"/>
        </w:rPr>
        <w:t xml:space="preserve"> </w:t>
      </w:r>
      <w:r w:rsidR="00F80410" w:rsidRPr="00853B03">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&lt;EndNote&gt;&lt;Cite&gt;&lt;Author&gt;Dimoka&lt;/Author&gt;&lt;Year&gt;2011&lt;/Year&gt;&lt;RecNum&gt;53&lt;/RecNum&gt;&lt;Prefix&gt;e.g., &lt;/Prefix&gt;&lt;record&gt;&lt;rec-number&gt;53&lt;/rec-number&gt;&lt;foreign-keys&gt;&lt;key app="EN" db-id="at0rxxtvtd9wzqesxvkp5svf2erf220assww"&gt;53&lt;/key&gt;&lt;/foreign-keys&gt;&lt;ref-type name="Journal Article"&gt;17&lt;/ref-type&gt;&lt;contributors&gt;&lt;authors&gt;&lt;author&gt;Dimoka, Angelika&lt;/author&gt;&lt;author&gt;Pavlou, Paul A.&lt;/author&gt;&lt;author&gt;Davis, Fred&lt;/author&gt;&lt;/authors&gt;&lt;/contributors&gt;&lt;titles&gt;&lt;title&gt;NeuroIS: The potential of cognitive neuroscience for information systems research&lt;/title&gt;&lt;secondary-title&gt;Information Systems Research&lt;/secondary-title&gt;&lt;/titles&gt;&lt;periodical&gt;&lt;full-title&gt;Information Systems Research&lt;/full-title&gt;&lt;/periodical&gt;&lt;pages&gt;687-702&lt;/pages&gt;&lt;volume&gt;22&lt;/volume&gt;&lt;number&gt;4&lt;/number&gt;&lt;keywords&gt;&lt;keyword&gt;cognitive neuroscience&lt;/keyword&gt;&lt;keyword&gt;functional brain imaging&lt;/keyword&gt;&lt;keyword&gt;neuroeconomics&lt;/keyword&gt;&lt;keyword&gt;NeuroIS&lt;/keyword&gt;&lt;keyword&gt;neuromarketing&lt;/keyword&gt;&lt;/keywords&gt;&lt;dates&gt;&lt;year&gt;2011&lt;/year&gt;&lt;/dates&gt;&lt;isbn&gt;1047-7047, 1526-5536&lt;/isbn&gt;&lt;accession-num&gt;86&lt;/accession-num&gt;&lt;urls&gt;&lt;related-urls&gt;&lt;url&gt;http://isr.journal.informs.org/content/early/2010/04/14/isre.1100.0284.abstract&lt;/url&gt;&lt;/related-urls&gt;&lt;/urls&gt;&lt;/record&gt;&lt;/Cite&gt;&lt;/EndNote&gt;</w:instrText>
      </w:r>
      <w:r w:rsidR="00F80410" w:rsidRPr="00853B03">
        <w:rPr>
          <w:rFonts w:ascii="Times New Roman" w:hAnsi="Times New Roman"/>
          <w:sz w:val="24"/>
          <w:szCs w:val="24"/>
        </w:rPr>
        <w:fldChar w:fldCharType="separate"/>
      </w:r>
      <w:r w:rsidR="001559F0" w:rsidRPr="00853B03">
        <w:rPr>
          <w:rFonts w:ascii="Times New Roman" w:hAnsi="Times New Roman"/>
          <w:sz w:val="24"/>
          <w:szCs w:val="24"/>
        </w:rPr>
        <w:t>(e.g., Dimoka et al. 2011)</w:t>
      </w:r>
      <w:r w:rsidR="00F80410" w:rsidRPr="00853B03">
        <w:rPr>
          <w:rFonts w:ascii="Times New Roman" w:hAnsi="Times New Roman"/>
          <w:sz w:val="24"/>
          <w:szCs w:val="24"/>
        </w:rPr>
        <w:fldChar w:fldCharType="end"/>
      </w:r>
      <w:r w:rsidR="0098527E" w:rsidRPr="00C91B3A">
        <w:rPr>
          <w:rFonts w:ascii="Times New Roman" w:hAnsi="Times New Roman"/>
          <w:sz w:val="24"/>
          <w:szCs w:val="24"/>
        </w:rPr>
        <w:t xml:space="preserve">, to physiological studies </w:t>
      </w:r>
      <w:r w:rsidR="00F80410" w:rsidRPr="00853B03">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&lt;EndNote&gt;&lt;Cite&gt;&lt;Author&gt;Haney&lt;/Author&gt;&lt;Year&gt;2007&lt;/Year&gt;&lt;RecNum&gt;10&lt;/RecNum&gt;&lt;Prefix&gt;e.g., &lt;/Prefix&gt;&lt;record&gt;&lt;rec-number&gt;10&lt;/rec-number&gt;&lt;foreign-keys&gt;&lt;key app="EN" db-id="at0rxxtvtd9wzqesxvkp5svf2erf220assww"&gt;10&lt;/key&gt;&lt;/foreign-keys&gt;&lt;ref-type name="Journal Article"&gt;17&lt;/ref-type&gt;&lt;contributors&gt;&lt;authors&gt;&lt;author&gt;Haney, Mark&lt;/author&gt;&lt;author&gt;Pike, Jacqueline&lt;/author&gt;&lt;author&gt;Galletta, Dennis&lt;/author&gt;&lt;author&gt;Polak, Peter&lt;/author&gt;&lt;author&gt;Chung, T. Rachel&lt;/author&gt;&lt;/authors&gt;&lt;/contributors&gt;&lt;titles&gt;&lt;title&gt;Does Our Web Site Stress You Out? Information Foraging and the Psychophysiology of Online Navigation&lt;/title&gt;&lt;secondary-title&gt;ICIS 2007 Proceedings&lt;/secondary-title&gt;&lt;/titles&gt;&lt;periodical&gt;&lt;full-title&gt;ICIS 2007 Proceedings&lt;/full-title&gt;&lt;/periodical&gt;&lt;dates&gt;&lt;year&gt;2007&lt;/year&gt;&lt;/dates&gt;&lt;accession-num&gt;116&lt;/accession-num&gt;&lt;urls&gt;&lt;related-urls&gt;&lt;url&gt;http://aisel.aisnet.org/icis2007/50&lt;/url&gt;&lt;/related-urls&gt;&lt;/urls&gt;&lt;/record&gt;&lt;/Cite&gt;&lt;/EndNote&gt;</w:instrText>
      </w:r>
      <w:r w:rsidR="00F80410" w:rsidRPr="00853B03">
        <w:rPr>
          <w:rFonts w:ascii="Times New Roman" w:hAnsi="Times New Roman"/>
          <w:sz w:val="24"/>
          <w:szCs w:val="24"/>
        </w:rPr>
        <w:fldChar w:fldCharType="separate"/>
      </w:r>
      <w:r w:rsidR="001559F0" w:rsidRPr="00853B03">
        <w:rPr>
          <w:rFonts w:ascii="Times New Roman" w:hAnsi="Times New Roman"/>
          <w:sz w:val="24"/>
          <w:szCs w:val="24"/>
        </w:rPr>
        <w:t xml:space="preserve">(e.g., Haney et </w:t>
      </w:r>
      <w:r w:rsidR="001559F0" w:rsidRPr="00D741F1">
        <w:rPr>
          <w:rFonts w:ascii="Times New Roman" w:hAnsi="Times New Roman"/>
          <w:sz w:val="24"/>
          <w:szCs w:val="24"/>
        </w:rPr>
        <w:t>al. 2007)</w:t>
      </w:r>
      <w:r w:rsidR="00F80410" w:rsidRPr="00853B03">
        <w:rPr>
          <w:rFonts w:ascii="Times New Roman" w:hAnsi="Times New Roman"/>
          <w:sz w:val="24"/>
          <w:szCs w:val="24"/>
        </w:rPr>
        <w:fldChar w:fldCharType="end"/>
      </w:r>
      <w:r w:rsidR="0098527E" w:rsidRPr="00C91B3A">
        <w:rPr>
          <w:rFonts w:ascii="Times New Roman" w:hAnsi="Times New Roman"/>
          <w:sz w:val="24"/>
          <w:szCs w:val="24"/>
        </w:rPr>
        <w:t xml:space="preserve">, and to the four drives of human nature </w:t>
      </w:r>
      <w:r w:rsidR="00F80410" w:rsidRPr="00853B03">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&lt;EndNote&gt;&lt;Cite&gt;&lt;Author&gt;Abraham&lt;/Author&gt;&lt;Year&gt;2009&lt;/Year&gt;&lt;RecNum&gt;86&lt;/RecNum&gt;&lt;record&gt;&lt;rec-number&gt;86&lt;/rec-number&gt;&lt;foreign-keys&gt;&lt;key app="EN" db-id="at0rxxtvtd9wzqesxvkp5svf2erf220assww"&gt;86&lt;/key&gt;&lt;/foreign-keys&gt;&lt;ref-type name="Conference Paper"&gt;47&lt;/ref-type&gt;&lt;contributors&gt;&lt;authors&gt;&lt;author&gt;Abraham, Chon&lt;/author&gt;&lt;author&gt;Junglas, Iris&lt;/author&gt;&lt;author&gt;Watson, Richard T&lt;/author&gt;&lt;author&gt;Boudreau, Marie-Claude&lt;/author&gt;&lt;/authors&gt;&lt;/contributors&gt;&lt;titles&gt;&lt;title&gt;Studying the role of human nature in technology acceptance&lt;/title&gt;&lt;secondary-title&gt;International Conference on Information Systems&lt;/secondary-title&gt;&lt;/titles&gt;&lt;dates&gt;&lt;year&gt;2009&lt;/year&gt;&lt;/dates&gt;&lt;pub-location&gt;Phoenix, Arizona&lt;/pub-location&gt;&lt;urls&gt;&lt;/urls&gt;&lt;/record&gt;&lt;/Cite&gt;&lt;/EndNote&gt;</w:instrText>
      </w:r>
      <w:r w:rsidR="00F80410" w:rsidRPr="00853B03">
        <w:rPr>
          <w:rFonts w:ascii="Times New Roman" w:hAnsi="Times New Roman"/>
          <w:sz w:val="24"/>
          <w:szCs w:val="24"/>
        </w:rPr>
        <w:fldChar w:fldCharType="separate"/>
      </w:r>
      <w:r w:rsidR="001559F0" w:rsidRPr="00853B03">
        <w:rPr>
          <w:rFonts w:ascii="Times New Roman" w:hAnsi="Times New Roman"/>
          <w:sz w:val="24"/>
          <w:szCs w:val="24"/>
        </w:rPr>
        <w:t xml:space="preserve">(Abraham </w:t>
      </w:r>
      <w:r w:rsidR="001559F0" w:rsidRPr="00D741F1">
        <w:rPr>
          <w:rFonts w:ascii="Times New Roman" w:hAnsi="Times New Roman"/>
          <w:sz w:val="24"/>
          <w:szCs w:val="24"/>
        </w:rPr>
        <w:t>et al. 2009)</w:t>
      </w:r>
      <w:r w:rsidR="00F80410" w:rsidRPr="00853B03">
        <w:rPr>
          <w:rFonts w:ascii="Times New Roman" w:hAnsi="Times New Roman"/>
          <w:sz w:val="24"/>
          <w:szCs w:val="24"/>
        </w:rPr>
        <w:fldChar w:fldCharType="end"/>
      </w:r>
      <w:r w:rsidR="0098527E" w:rsidRPr="00C91B3A">
        <w:rPr>
          <w:rFonts w:ascii="Times New Roman" w:hAnsi="Times New Roman"/>
          <w:sz w:val="24"/>
          <w:szCs w:val="24"/>
        </w:rPr>
        <w:t xml:space="preserve">, the hunt for biological artifacts underlying cognitive processes is evidenced by a growing literature of theoretical development </w:t>
      </w:r>
      <w:r w:rsidR="00F80410" w:rsidRPr="00853B03">
        <w:rPr>
          <w:rFonts w:ascii="Times New Roman" w:hAnsi="Times New Roman"/>
          <w:sz w:val="24"/>
          <w:szCs w:val="24"/>
        </w:rPr>
        <w:fldChar w:fldCharType="begin">
          <w:fldData xml:space="preserve">PEVuZE5vdGU+PENpdGU+PEF1dGhvcj5Lb2NrPC9BdXRob3I+PFllYXI+MjAwNDwvWWVhcj48UmVj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</w:fldData>
        </w:fldChar>
      </w:r>
      <w:r w:rsidR="00EF3E02">
        <w:rPr>
          <w:rFonts w:ascii="Times New Roman" w:hAnsi="Times New Roman"/>
          <w:sz w:val="24"/>
          <w:szCs w:val="24"/>
        </w:rPr>
        <w:instrText xml:space="preserve"> ADDIN EN.CITE </w:instrText>
      </w:r>
      <w:r w:rsidR="00EF3E02">
        <w:rPr>
          <w:rFonts w:ascii="Times New Roman" w:hAnsi="Times New Roman"/>
          <w:sz w:val="24"/>
          <w:szCs w:val="24"/>
        </w:rPr>
        <w:fldChar w:fldCharType="begin">
          <w:fldData xml:space="preserve">PEVuZE5vdGU+PENpdGU+PEF1dGhvcj5Lb2NrPC9BdXRob3I+PFllYXI+MjAwNDwvWWVhcj48UmVj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</w:fldData>
        </w:fldChar>
      </w:r>
      <w:r w:rsidR="00EF3E02">
        <w:rPr>
          <w:rFonts w:ascii="Times New Roman" w:hAnsi="Times New Roman"/>
          <w:sz w:val="24"/>
          <w:szCs w:val="24"/>
        </w:rPr>
        <w:instrText xml:space="preserve"> ADDIN EN.CITE.DATA </w:instrText>
      </w:r>
      <w:r w:rsidR="00EF3E02">
        <w:rPr>
          <w:rFonts w:ascii="Times New Roman" w:hAnsi="Times New Roman"/>
          <w:sz w:val="24"/>
          <w:szCs w:val="24"/>
        </w:rPr>
      </w:r>
      <w:r w:rsidR="00EF3E02">
        <w:rPr>
          <w:rFonts w:ascii="Times New Roman" w:hAnsi="Times New Roman"/>
          <w:sz w:val="24"/>
          <w:szCs w:val="24"/>
        </w:rPr>
        <w:fldChar w:fldCharType="end"/>
      </w:r>
      <w:r w:rsidR="00F80410" w:rsidRPr="00853B03">
        <w:rPr>
          <w:rFonts w:ascii="Times New Roman" w:hAnsi="Times New Roman"/>
          <w:sz w:val="24"/>
          <w:szCs w:val="24"/>
        </w:rPr>
      </w:r>
      <w:r w:rsidR="00F80410" w:rsidRPr="00853B03">
        <w:rPr>
          <w:rFonts w:ascii="Times New Roman" w:hAnsi="Times New Roman"/>
          <w:sz w:val="24"/>
          <w:szCs w:val="24"/>
        </w:rPr>
        <w:fldChar w:fldCharType="separate"/>
      </w:r>
      <w:r w:rsidR="001559F0" w:rsidRPr="00853B03">
        <w:rPr>
          <w:rFonts w:ascii="Times New Roman" w:hAnsi="Times New Roman"/>
          <w:sz w:val="24"/>
          <w:szCs w:val="24"/>
        </w:rPr>
        <w:t>(Kock 2004; Kock 2009; Pirolli an</w:t>
      </w:r>
      <w:r w:rsidR="001559F0" w:rsidRPr="00D741F1">
        <w:rPr>
          <w:rFonts w:ascii="Times New Roman" w:hAnsi="Times New Roman"/>
          <w:sz w:val="24"/>
          <w:szCs w:val="24"/>
        </w:rPr>
        <w:t>d Card 1999)</w:t>
      </w:r>
      <w:r w:rsidR="00F80410" w:rsidRPr="00853B03">
        <w:rPr>
          <w:rFonts w:ascii="Times New Roman" w:hAnsi="Times New Roman"/>
          <w:sz w:val="24"/>
          <w:szCs w:val="24"/>
        </w:rPr>
        <w:fldChar w:fldCharType="end"/>
      </w:r>
      <w:r w:rsidR="0098527E" w:rsidRPr="00C91B3A">
        <w:rPr>
          <w:rFonts w:ascii="Times New Roman" w:hAnsi="Times New Roman"/>
          <w:sz w:val="24"/>
          <w:szCs w:val="24"/>
        </w:rPr>
        <w:t xml:space="preserve"> as well as empirical investigations. However, although empirical methodologies based on physiological or neurological measures are an important step towards a better understanding of </w:t>
      </w:r>
      <w:r w:rsidR="0098527E" w:rsidRPr="00C91B3A">
        <w:rPr>
          <w:rFonts w:ascii="Times New Roman" w:hAnsi="Times New Roman"/>
          <w:sz w:val="24"/>
          <w:szCs w:val="24"/>
        </w:rPr>
        <w:lastRenderedPageBreak/>
        <w:t xml:space="preserve">biological mechanisms underlying </w:t>
      </w:r>
      <w:r w:rsidR="00712C9B">
        <w:rPr>
          <w:rFonts w:ascii="Times New Roman" w:hAnsi="Times New Roman"/>
          <w:sz w:val="24"/>
          <w:szCs w:val="24"/>
        </w:rPr>
        <w:t>user</w:t>
      </w:r>
      <w:r w:rsidR="0098527E" w:rsidRPr="00C91B3A">
        <w:rPr>
          <w:rFonts w:ascii="Times New Roman" w:hAnsi="Times New Roman"/>
          <w:sz w:val="24"/>
          <w:szCs w:val="24"/>
        </w:rPr>
        <w:t xml:space="preserve"> behavior</w:t>
      </w:r>
      <w:r w:rsidR="00712C9B">
        <w:rPr>
          <w:rFonts w:ascii="Times New Roman" w:hAnsi="Times New Roman"/>
          <w:sz w:val="24"/>
          <w:szCs w:val="24"/>
        </w:rPr>
        <w:t xml:space="preserve"> in the organizational setting</w:t>
      </w:r>
      <w:r w:rsidR="0098527E" w:rsidRPr="00C91B3A">
        <w:rPr>
          <w:rFonts w:ascii="Times New Roman" w:hAnsi="Times New Roman"/>
          <w:sz w:val="24"/>
          <w:szCs w:val="24"/>
        </w:rPr>
        <w:t>, they fall short in several</w:t>
      </w:r>
      <w:r w:rsidR="0098527E" w:rsidRPr="00853B03">
        <w:rPr>
          <w:rFonts w:ascii="Times New Roman" w:hAnsi="Times New Roman"/>
          <w:sz w:val="24"/>
          <w:szCs w:val="24"/>
        </w:rPr>
        <w:t xml:space="preserve"> important areas. </w:t>
      </w:r>
    </w:p>
    <w:p w:rsidR="00F475C0" w:rsidRPr="000F5CB0" w:rsidRDefault="009B0CA8" w:rsidP="00EF3E02">
      <w:pPr>
        <w:pStyle w:val="ListParagraph"/>
        <w:spacing w:line="480" w:lineRule="auto"/>
        <w:ind w:left="0" w:firstLine="720"/>
        <w:jc w:val="left"/>
        <w:rPr>
          <w:rFonts w:ascii="Times New Roman" w:hAnsi="Times New Roman"/>
          <w:sz w:val="24"/>
          <w:szCs w:val="24"/>
        </w:rPr>
      </w:pPr>
      <w:r w:rsidRPr="000F5CB0">
        <w:rPr>
          <w:rFonts w:ascii="Times New Roman" w:hAnsi="Times New Roman"/>
          <w:sz w:val="24"/>
          <w:szCs w:val="24"/>
        </w:rPr>
        <w:t xml:space="preserve">First, they fail to shed light on the nature versus nurture debate. Human behavior is often conceptualized as the product of both nature and nurture. The extent to which a specific behavior or trait of the phenotype, or the collection of observable characteristics of an individual, is determined primarily by nature (i.e., the genotype), or nurture (i.e., the environment), varies and must be determined empirically. Moreover, neurological or physiological evidence offers estimates for the population, rather than explanations for individual differences. Existing approaches, such as the evolutionary psychology perspective </w:t>
      </w:r>
      <w:r w:rsidR="00F80410" w:rsidRPr="000F5CB0">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&lt;EndNote&gt;&lt;Cite&gt;&lt;Author&gt;Kock&lt;/Author&gt;&lt;Year&gt;2009&lt;/Year&gt;&lt;RecNum&gt;12&lt;/RecNum&gt;&lt;record&gt;&lt;rec-number&gt;12&lt;/rec-number&gt;&lt;foreign-keys&gt;&lt;key app="EN" db-id="at0rxxtvtd9wzqesxvkp5svf2erf220assww"&gt;12&lt;/key&gt;&lt;/foreign-keys&gt;&lt;ref-type name="Journal Article"&gt;17&lt;/ref-type&gt;&lt;contributors&gt;&lt;authors&gt;&lt;author&gt;Kock, Ned&lt;/author&gt;&lt;/authors&gt;&lt;/contributors&gt;&lt;titles&gt;&lt;title&gt;Information Systems Theorizing Based on Evolutionary Psychology: An Interdisciplinary Review and Theory Integration Framework&lt;/title&gt;&lt;secondary-title&gt;Management Information Systems Quarterly&lt;/secondary-title&gt;&lt;/titles&gt;&lt;periodical&gt;&lt;full-title&gt;Management Information Systems Quarterly&lt;/full-title&gt;&lt;/periodical&gt;&lt;pages&gt;395-418&lt;/pages&gt;&lt;volume&gt;33&lt;/volume&gt;&lt;number&gt;2&lt;/number&gt;&lt;dates&gt;&lt;year&gt;2009&lt;/year&gt;&lt;/dates&gt;&lt;accession-num&gt;114&lt;/accession-num&gt;&lt;urls&gt;&lt;related-urls&gt;&lt;url&gt;http://aisel.aisnet.org/misq/vol33/iss2/10&lt;/url&gt;&lt;/related-urls&gt;&lt;/urls&gt;&lt;/record&gt;&lt;/Cite&gt;&lt;/EndNote&gt;</w:instrText>
      </w:r>
      <w:r w:rsidR="00F80410" w:rsidRPr="000F5CB0">
        <w:rPr>
          <w:rFonts w:ascii="Times New Roman" w:hAnsi="Times New Roman"/>
          <w:sz w:val="24"/>
          <w:szCs w:val="24"/>
        </w:rPr>
        <w:fldChar w:fldCharType="separate"/>
      </w:r>
      <w:r w:rsidRPr="000F5CB0">
        <w:rPr>
          <w:rFonts w:ascii="Times New Roman" w:hAnsi="Times New Roman"/>
          <w:sz w:val="24"/>
          <w:szCs w:val="24"/>
        </w:rPr>
        <w:t>(Kock 2009)</w:t>
      </w:r>
      <w:r w:rsidR="00F80410" w:rsidRPr="000F5CB0">
        <w:rPr>
          <w:rFonts w:ascii="Times New Roman" w:hAnsi="Times New Roman"/>
          <w:sz w:val="24"/>
          <w:szCs w:val="24"/>
        </w:rPr>
        <w:fldChar w:fldCharType="end"/>
      </w:r>
      <w:r w:rsidR="007C4FE5">
        <w:rPr>
          <w:rFonts w:ascii="Times New Roman" w:hAnsi="Times New Roman"/>
          <w:sz w:val="24"/>
          <w:szCs w:val="24"/>
        </w:rPr>
        <w:t>,</w:t>
      </w:r>
      <w:r w:rsidRPr="000F5CB0">
        <w:rPr>
          <w:rFonts w:ascii="Times New Roman" w:hAnsi="Times New Roman"/>
          <w:sz w:val="24"/>
          <w:szCs w:val="24"/>
        </w:rPr>
        <w:t xml:space="preserve"> focus on features that have evolved to be common across the population. Although understanding the population in general is important, this strategy provides little insight into those aforementioned factors that lead to differences in individual behaviors in the modern business environment. We believe it is important to understand the causes of those individual differences in the extent to which individuals have adopted desirable measures, have avoided risks, and have sensed or failed to sense an imminent risk. </w:t>
      </w:r>
    </w:p>
    <w:p w:rsidR="00F475C0" w:rsidRPr="000F5CB0" w:rsidRDefault="009B0CA8" w:rsidP="00EF3E02">
      <w:pPr>
        <w:pStyle w:val="ListParagraph"/>
        <w:spacing w:line="480" w:lineRule="auto"/>
        <w:ind w:left="0" w:firstLine="720"/>
        <w:jc w:val="left"/>
        <w:rPr>
          <w:rFonts w:ascii="Times New Roman" w:hAnsi="Times New Roman"/>
          <w:sz w:val="24"/>
          <w:szCs w:val="24"/>
        </w:rPr>
      </w:pPr>
      <w:r w:rsidRPr="000F5CB0">
        <w:rPr>
          <w:rFonts w:ascii="Times New Roman" w:hAnsi="Times New Roman"/>
          <w:sz w:val="24"/>
          <w:szCs w:val="24"/>
        </w:rPr>
        <w:t xml:space="preserve">Our specific research questions therefore are: To what extent is </w:t>
      </w:r>
      <w:r w:rsidR="00DF2491">
        <w:rPr>
          <w:rFonts w:ascii="Times New Roman" w:hAnsi="Times New Roman"/>
          <w:sz w:val="24"/>
          <w:szCs w:val="24"/>
        </w:rPr>
        <w:t>behavioral security</w:t>
      </w:r>
      <w:r w:rsidRPr="000F5CB0">
        <w:rPr>
          <w:rFonts w:ascii="Times New Roman" w:hAnsi="Times New Roman"/>
          <w:sz w:val="24"/>
          <w:szCs w:val="24"/>
        </w:rPr>
        <w:t xml:space="preserve"> malleable by environmental forces (e.g., managerial interventions</w:t>
      </w:r>
      <w:r w:rsidR="007C4FE5">
        <w:rPr>
          <w:rFonts w:ascii="Times New Roman" w:hAnsi="Times New Roman"/>
          <w:sz w:val="24"/>
          <w:szCs w:val="24"/>
        </w:rPr>
        <w:t xml:space="preserve"> or</w:t>
      </w:r>
      <w:r w:rsidRPr="000F5CB0">
        <w:rPr>
          <w:rFonts w:ascii="Times New Roman" w:hAnsi="Times New Roman"/>
          <w:sz w:val="24"/>
          <w:szCs w:val="24"/>
        </w:rPr>
        <w:t xml:space="preserve"> </w:t>
      </w:r>
      <w:r w:rsidR="00562BDD">
        <w:rPr>
          <w:rFonts w:ascii="Times New Roman" w:hAnsi="Times New Roman"/>
          <w:sz w:val="24"/>
          <w:szCs w:val="24"/>
        </w:rPr>
        <w:t>ethics</w:t>
      </w:r>
      <w:r w:rsidR="00562BDD" w:rsidRPr="000F5CB0">
        <w:rPr>
          <w:rFonts w:ascii="Times New Roman" w:hAnsi="Times New Roman"/>
          <w:sz w:val="24"/>
          <w:szCs w:val="24"/>
        </w:rPr>
        <w:t xml:space="preserve"> </w:t>
      </w:r>
      <w:r w:rsidRPr="000F5CB0">
        <w:rPr>
          <w:rFonts w:ascii="Times New Roman" w:hAnsi="Times New Roman"/>
          <w:sz w:val="24"/>
          <w:szCs w:val="24"/>
        </w:rPr>
        <w:t xml:space="preserve">training), compared to that which is determined by genetic makeup? For example, why are some users more cautious about </w:t>
      </w:r>
      <w:r w:rsidR="007C4FE5">
        <w:rPr>
          <w:rFonts w:ascii="Times New Roman" w:hAnsi="Times New Roman"/>
          <w:sz w:val="24"/>
          <w:szCs w:val="24"/>
        </w:rPr>
        <w:t xml:space="preserve">the potential for </w:t>
      </w:r>
      <w:r w:rsidR="0069561A">
        <w:rPr>
          <w:rFonts w:ascii="Times New Roman" w:hAnsi="Times New Roman"/>
          <w:sz w:val="24"/>
          <w:szCs w:val="24"/>
        </w:rPr>
        <w:t>security compromises</w:t>
      </w:r>
      <w:r w:rsidRPr="000F5CB0">
        <w:rPr>
          <w:rFonts w:ascii="Times New Roman" w:hAnsi="Times New Roman"/>
          <w:sz w:val="24"/>
          <w:szCs w:val="24"/>
        </w:rPr>
        <w:t xml:space="preserve"> than others? Why are some individuals easier prey for </w:t>
      </w:r>
      <w:r w:rsidR="00562BDD">
        <w:rPr>
          <w:rFonts w:ascii="Times New Roman" w:hAnsi="Times New Roman"/>
          <w:sz w:val="24"/>
          <w:szCs w:val="24"/>
        </w:rPr>
        <w:t>fraudulent scams</w:t>
      </w:r>
      <w:r w:rsidR="00562BDD" w:rsidRPr="000F5CB0">
        <w:rPr>
          <w:rFonts w:ascii="Times New Roman" w:hAnsi="Times New Roman"/>
          <w:sz w:val="24"/>
          <w:szCs w:val="24"/>
        </w:rPr>
        <w:t xml:space="preserve"> </w:t>
      </w:r>
      <w:r w:rsidRPr="000F5CB0">
        <w:rPr>
          <w:rFonts w:ascii="Times New Roman" w:hAnsi="Times New Roman"/>
          <w:sz w:val="24"/>
          <w:szCs w:val="24"/>
        </w:rPr>
        <w:t xml:space="preserve">than others? In addition, how important is the role of nurture or environment, compared to that of biology? </w:t>
      </w:r>
      <w:r w:rsidR="007C4FE5">
        <w:rPr>
          <w:rFonts w:ascii="Times New Roman" w:hAnsi="Times New Roman"/>
          <w:sz w:val="24"/>
          <w:szCs w:val="24"/>
        </w:rPr>
        <w:t>Perhaps a more ominous question is: how much c</w:t>
      </w:r>
      <w:r w:rsidRPr="000F5CB0">
        <w:rPr>
          <w:rFonts w:ascii="Times New Roman" w:hAnsi="Times New Roman"/>
          <w:sz w:val="24"/>
          <w:szCs w:val="24"/>
        </w:rPr>
        <w:t xml:space="preserve">an </w:t>
      </w:r>
      <w:r w:rsidR="007C4FE5">
        <w:rPr>
          <w:rFonts w:ascii="Times New Roman" w:hAnsi="Times New Roman"/>
          <w:sz w:val="24"/>
          <w:szCs w:val="24"/>
        </w:rPr>
        <w:t xml:space="preserve">we </w:t>
      </w:r>
      <w:r w:rsidR="006D4122">
        <w:rPr>
          <w:rFonts w:ascii="Times New Roman" w:hAnsi="Times New Roman"/>
          <w:sz w:val="24"/>
          <w:szCs w:val="24"/>
        </w:rPr>
        <w:t xml:space="preserve">even </w:t>
      </w:r>
      <w:r w:rsidR="007C4FE5">
        <w:rPr>
          <w:rFonts w:ascii="Times New Roman" w:hAnsi="Times New Roman"/>
          <w:sz w:val="24"/>
          <w:szCs w:val="24"/>
        </w:rPr>
        <w:t xml:space="preserve">expect </w:t>
      </w:r>
      <w:r w:rsidRPr="000F5CB0">
        <w:rPr>
          <w:rFonts w:ascii="Times New Roman" w:hAnsi="Times New Roman"/>
          <w:sz w:val="24"/>
          <w:szCs w:val="24"/>
        </w:rPr>
        <w:t xml:space="preserve">training </w:t>
      </w:r>
      <w:r w:rsidR="007C4FE5">
        <w:rPr>
          <w:rFonts w:ascii="Times New Roman" w:hAnsi="Times New Roman"/>
          <w:sz w:val="24"/>
          <w:szCs w:val="24"/>
        </w:rPr>
        <w:t>to</w:t>
      </w:r>
      <w:r w:rsidRPr="000F5CB0">
        <w:rPr>
          <w:rFonts w:ascii="Times New Roman" w:hAnsi="Times New Roman"/>
          <w:sz w:val="24"/>
          <w:szCs w:val="24"/>
        </w:rPr>
        <w:t xml:space="preserve"> help?</w:t>
      </w:r>
    </w:p>
    <w:p w:rsidR="001C3618" w:rsidRPr="000F5CB0" w:rsidRDefault="009B0CA8" w:rsidP="00EF3E02">
      <w:pPr>
        <w:pStyle w:val="Heading1"/>
      </w:pPr>
      <w:r w:rsidRPr="000F5CB0">
        <w:lastRenderedPageBreak/>
        <w:t>Behavioral Genetics</w:t>
      </w:r>
    </w:p>
    <w:p w:rsidR="00F475C0" w:rsidRDefault="0098527E" w:rsidP="00EF3E02">
      <w:pPr>
        <w:spacing w:line="480" w:lineRule="auto"/>
        <w:ind w:firstLine="720"/>
        <w:jc w:val="left"/>
        <w:rPr>
          <w:rFonts w:ascii="Times New Roman" w:hAnsi="Times New Roman"/>
          <w:sz w:val="24"/>
          <w:szCs w:val="24"/>
        </w:rPr>
      </w:pPr>
      <w:r w:rsidRPr="00C91B3A">
        <w:rPr>
          <w:rFonts w:ascii="Times New Roman" w:hAnsi="Times New Roman"/>
          <w:sz w:val="24"/>
          <w:szCs w:val="24"/>
        </w:rPr>
        <w:t>Behavioral genetics, or the disciplinary examination of the role of genetics in animal behavior, has the potential to shed light on the pronounced individual differences in</w:t>
      </w:r>
      <w:r w:rsidR="001D76CB">
        <w:rPr>
          <w:rFonts w:ascii="Times New Roman" w:hAnsi="Times New Roman"/>
          <w:sz w:val="24"/>
          <w:szCs w:val="24"/>
        </w:rPr>
        <w:t xml:space="preserve"> </w:t>
      </w:r>
      <w:r w:rsidR="00DF2491">
        <w:rPr>
          <w:rFonts w:ascii="Times New Roman" w:hAnsi="Times New Roman"/>
          <w:sz w:val="24"/>
          <w:szCs w:val="24"/>
        </w:rPr>
        <w:t>behavioral security</w:t>
      </w:r>
      <w:r w:rsidRPr="00C91B3A">
        <w:rPr>
          <w:rFonts w:ascii="Times New Roman" w:hAnsi="Times New Roman"/>
          <w:sz w:val="24"/>
          <w:szCs w:val="24"/>
        </w:rPr>
        <w:t>. The field of behavioral genetics commonly uses the twin study method to separate genetic factors from environmental components. By comparing identical versus fraternal twins, one can calculate the extent to which a certain behavioral trait (e.g., respons</w:t>
      </w:r>
      <w:r w:rsidRPr="00853B03">
        <w:rPr>
          <w:rFonts w:ascii="Times New Roman" w:hAnsi="Times New Roman"/>
          <w:sz w:val="24"/>
          <w:szCs w:val="24"/>
        </w:rPr>
        <w:t xml:space="preserve">e to a </w:t>
      </w:r>
      <w:r w:rsidR="006032DC">
        <w:rPr>
          <w:rFonts w:ascii="Times New Roman" w:hAnsi="Times New Roman"/>
          <w:sz w:val="24"/>
          <w:szCs w:val="24"/>
        </w:rPr>
        <w:t>fraudulent</w:t>
      </w:r>
      <w:r w:rsidRPr="00853B03">
        <w:rPr>
          <w:rFonts w:ascii="Times New Roman" w:hAnsi="Times New Roman"/>
          <w:sz w:val="24"/>
          <w:szCs w:val="24"/>
        </w:rPr>
        <w:t xml:space="preserve"> scam) is determined by geneti</w:t>
      </w:r>
      <w:r w:rsidRPr="00D741F1">
        <w:rPr>
          <w:rFonts w:ascii="Times New Roman" w:hAnsi="Times New Roman"/>
          <w:sz w:val="24"/>
          <w:szCs w:val="24"/>
        </w:rPr>
        <w:t>c or environmental influence</w:t>
      </w:r>
      <w:r w:rsidR="006D4122">
        <w:rPr>
          <w:rFonts w:ascii="Times New Roman" w:hAnsi="Times New Roman"/>
          <w:sz w:val="24"/>
          <w:szCs w:val="24"/>
        </w:rPr>
        <w:t>s</w:t>
      </w:r>
      <w:r w:rsidRPr="00D741F1">
        <w:rPr>
          <w:rFonts w:ascii="Times New Roman" w:hAnsi="Times New Roman"/>
          <w:sz w:val="24"/>
          <w:szCs w:val="24"/>
        </w:rPr>
        <w:t xml:space="preserve">. This methodology is gaining momentum in business research, as scholars report the extent of genetic influences across multiple disciplines, ranging from consumer behavior </w:t>
      </w:r>
      <w:r w:rsidR="00F80410" w:rsidRPr="00C91B3A">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&lt;EndNote&gt;&lt;Cite&gt;&lt;Author&gt;Hirschman&lt;/Author&gt;&lt;Year&gt;2001&lt;/Year&gt;&lt;RecNum&gt;56&lt;/RecNum&gt;&lt;record&gt;&lt;rec-number&gt;56&lt;/rec-number&gt;&lt;foreign-keys&gt;&lt;key app="EN" db-id="at0rxxtvtd9wzqesxvkp5svf2erf220assww"&gt;56&lt;/key&gt;&lt;/foreign-keys&gt;&lt;ref-type name="Journal Article"&gt;17&lt;/ref-type&gt;&lt;contributors&gt;&lt;authors&gt;&lt;author&gt;Hirschman, Elizabeth&lt;/author&gt;&lt;author&gt;Stern, Barbara&lt;/author&gt;&lt;/authors&gt;&lt;/contributors&gt;&lt;titles&gt;&lt;title&gt;Do Consumers&amp;apos; Genes Influence Their Behavior? Findings On Novelty Seeking And Compulsive Consumption&lt;/title&gt;&lt;secondary-title&gt;Advances in Consumer Research&lt;/secondary-title&gt;&lt;/titles&gt;&lt;periodical&gt;&lt;full-title&gt;Advances in Consumer Research&lt;/full-title&gt;&lt;/periodical&gt;&lt;pages&gt;403-410&lt;/pages&gt;&lt;volume&gt;28&lt;/volume&gt;&lt;dates&gt;&lt;year&gt;2001&lt;/year&gt;&lt;/dates&gt;&lt;accession-num&gt;99&lt;/accession-num&gt;&lt;urls&gt;&lt;related-urls&gt;&lt;url&gt;http://www.acrwebsite.org/volumes/display.asp?id=8533&lt;/url&gt;&lt;/related-urls&gt;&lt;/urls&gt;&lt;/record&gt;&lt;/Cite&gt;&lt;/EndNote&gt;</w:instrText>
      </w:r>
      <w:r w:rsidR="00F80410" w:rsidRPr="00C91B3A">
        <w:rPr>
          <w:rFonts w:ascii="Times New Roman" w:hAnsi="Times New Roman"/>
          <w:sz w:val="24"/>
          <w:szCs w:val="24"/>
        </w:rPr>
        <w:fldChar w:fldCharType="separate"/>
      </w:r>
      <w:r w:rsidR="001559F0" w:rsidRPr="00C91B3A">
        <w:rPr>
          <w:rFonts w:ascii="Times New Roman" w:hAnsi="Times New Roman"/>
          <w:sz w:val="24"/>
          <w:szCs w:val="24"/>
        </w:rPr>
        <w:t>(Hirschman and Stern 2001)</w:t>
      </w:r>
      <w:r w:rsidR="00F80410" w:rsidRPr="00C91B3A">
        <w:rPr>
          <w:rFonts w:ascii="Times New Roman" w:hAnsi="Times New Roman"/>
          <w:sz w:val="24"/>
          <w:szCs w:val="24"/>
        </w:rPr>
        <w:fldChar w:fldCharType="end"/>
      </w:r>
      <w:r w:rsidRPr="00C91B3A">
        <w:rPr>
          <w:rFonts w:ascii="Times New Roman" w:hAnsi="Times New Roman"/>
          <w:sz w:val="24"/>
          <w:szCs w:val="24"/>
        </w:rPr>
        <w:t xml:space="preserve">, consumer decision making </w:t>
      </w:r>
      <w:r w:rsidR="00F80410" w:rsidRPr="00C91B3A">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&lt;EndNote&gt;&lt;Cite&gt;&lt;Author&gt;Simonson&lt;/Author&gt;&lt;Year&gt;2011&lt;/Year&gt;&lt;RecNum&gt;9&lt;/RecNum&gt;&lt;record&gt;&lt;rec-number&gt;9&lt;/rec-number&gt;&lt;foreign-keys&gt;&lt;key app="EN" db-id="at0rxxtvtd9wzqesxvkp5svf2erf220assww"&gt;9&lt;/key&gt;&lt;/foreign-keys&gt;&lt;ref-type name="Journal Article"&gt;17&lt;/ref-type&gt;&lt;contributors&gt;&lt;authors&gt;&lt;author&gt;Simonson, Itamar&lt;/author&gt;&lt;author&gt;Sela, Aner&lt;/author&gt;&lt;/authors&gt;&lt;/contributors&gt;&lt;titles&gt;&lt;title&gt;On the Heritability of Consumer Decision Making: An Exploratory Approach for Studying Genetic Effects on Judgment and Choice&lt;/title&gt;&lt;secondary-title&gt;Journal of Consumer Research&lt;/secondary-title&gt;&lt;/titles&gt;&lt;periodical&gt;&lt;full-title&gt;Journal of Consumer Research&lt;/full-title&gt;&lt;/periodical&gt;&lt;pages&gt;951-966&lt;/pages&gt;&lt;volume&gt;37&lt;/volume&gt;&lt;number&gt;6&lt;/number&gt;&lt;dates&gt;&lt;year&gt;2011&lt;/year&gt;&lt;/dates&gt;&lt;isbn&gt;0093-5301&lt;/isbn&gt;&lt;accession-num&gt;101&lt;/accession-num&gt;&lt;urls&gt;&lt;related-urls&gt;&lt;url&gt;http://www.jstor.org/stable/10.1086/657022&lt;/url&gt;&lt;/related-urls&gt;&lt;/urls&gt;&lt;/record&gt;&lt;/Cite&gt;&lt;/EndNote&gt;</w:instrText>
      </w:r>
      <w:r w:rsidR="00F80410" w:rsidRPr="00C91B3A">
        <w:rPr>
          <w:rFonts w:ascii="Times New Roman" w:hAnsi="Times New Roman"/>
          <w:sz w:val="24"/>
          <w:szCs w:val="24"/>
        </w:rPr>
        <w:fldChar w:fldCharType="separate"/>
      </w:r>
      <w:r w:rsidR="001559F0" w:rsidRPr="00C91B3A">
        <w:rPr>
          <w:rFonts w:ascii="Times New Roman" w:hAnsi="Times New Roman"/>
          <w:sz w:val="24"/>
          <w:szCs w:val="24"/>
        </w:rPr>
        <w:t>(Simonson and Sela 2011)</w:t>
      </w:r>
      <w:r w:rsidR="00F80410" w:rsidRPr="00C91B3A">
        <w:rPr>
          <w:rFonts w:ascii="Times New Roman" w:hAnsi="Times New Roman"/>
          <w:sz w:val="24"/>
          <w:szCs w:val="24"/>
        </w:rPr>
        <w:fldChar w:fldCharType="end"/>
      </w:r>
      <w:r w:rsidRPr="00C91B3A">
        <w:rPr>
          <w:rFonts w:ascii="Times New Roman" w:hAnsi="Times New Roman"/>
          <w:sz w:val="24"/>
          <w:szCs w:val="24"/>
        </w:rPr>
        <w:t xml:space="preserve">, entrepreneurship </w:t>
      </w:r>
      <w:r w:rsidR="00F80410" w:rsidRPr="00C91B3A">
        <w:rPr>
          <w:rFonts w:ascii="Times New Roman" w:hAnsi="Times New Roman"/>
          <w:sz w:val="24"/>
          <w:szCs w:val="24"/>
        </w:rPr>
        <w:fldChar w:fldCharType="begin">
          <w:fldData xml:space="preserve">PEVuZE5vdGU+PENpdGU+PEF1dGhvcj5OaWNvbGFvdTwvQXV0aG9yPjxZZWFyPjIwMDg8L1llYXI+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</w:fldData>
        </w:fldChar>
      </w:r>
      <w:r w:rsidR="00EF3E02">
        <w:rPr>
          <w:rFonts w:ascii="Times New Roman" w:hAnsi="Times New Roman"/>
          <w:sz w:val="24"/>
          <w:szCs w:val="24"/>
        </w:rPr>
        <w:instrText xml:space="preserve"> ADDIN EN.CITE </w:instrText>
      </w:r>
      <w:r w:rsidR="00EF3E02">
        <w:rPr>
          <w:rFonts w:ascii="Times New Roman" w:hAnsi="Times New Roman"/>
          <w:sz w:val="24"/>
          <w:szCs w:val="24"/>
        </w:rPr>
        <w:fldChar w:fldCharType="begin">
          <w:fldData xml:space="preserve">PEVuZE5vdGU+PENpdGU+PEF1dGhvcj5OaWNvbGFvdTwvQXV0aG9yPjxZZWFyPjIwMDg8L1llYXI+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</w:fldData>
        </w:fldChar>
      </w:r>
      <w:r w:rsidR="00EF3E02">
        <w:rPr>
          <w:rFonts w:ascii="Times New Roman" w:hAnsi="Times New Roman"/>
          <w:sz w:val="24"/>
          <w:szCs w:val="24"/>
        </w:rPr>
        <w:instrText xml:space="preserve"> ADDIN EN.CITE.DATA </w:instrText>
      </w:r>
      <w:r w:rsidR="00EF3E02">
        <w:rPr>
          <w:rFonts w:ascii="Times New Roman" w:hAnsi="Times New Roman"/>
          <w:sz w:val="24"/>
          <w:szCs w:val="24"/>
        </w:rPr>
      </w:r>
      <w:r w:rsidR="00EF3E02">
        <w:rPr>
          <w:rFonts w:ascii="Times New Roman" w:hAnsi="Times New Roman"/>
          <w:sz w:val="24"/>
          <w:szCs w:val="24"/>
        </w:rPr>
        <w:fldChar w:fldCharType="end"/>
      </w:r>
      <w:r w:rsidR="00F80410" w:rsidRPr="00C91B3A">
        <w:rPr>
          <w:rFonts w:ascii="Times New Roman" w:hAnsi="Times New Roman"/>
          <w:sz w:val="24"/>
          <w:szCs w:val="24"/>
        </w:rPr>
      </w:r>
      <w:r w:rsidR="00F80410" w:rsidRPr="00C91B3A">
        <w:rPr>
          <w:rFonts w:ascii="Times New Roman" w:hAnsi="Times New Roman"/>
          <w:sz w:val="24"/>
          <w:szCs w:val="24"/>
        </w:rPr>
        <w:fldChar w:fldCharType="separate"/>
      </w:r>
      <w:r w:rsidR="001559F0" w:rsidRPr="00C91B3A">
        <w:rPr>
          <w:rFonts w:ascii="Times New Roman" w:hAnsi="Times New Roman"/>
          <w:sz w:val="24"/>
          <w:szCs w:val="24"/>
        </w:rPr>
        <w:t>(Nicolaou et al. 2008a; Nicolaou et al. 2008b; Shane et al. 2010)</w:t>
      </w:r>
      <w:r w:rsidR="00F80410" w:rsidRPr="00C91B3A">
        <w:rPr>
          <w:rFonts w:ascii="Times New Roman" w:hAnsi="Times New Roman"/>
          <w:sz w:val="24"/>
          <w:szCs w:val="24"/>
        </w:rPr>
        <w:fldChar w:fldCharType="end"/>
      </w:r>
      <w:r w:rsidRPr="00C91B3A">
        <w:rPr>
          <w:rFonts w:ascii="Times New Roman" w:hAnsi="Times New Roman"/>
          <w:sz w:val="24"/>
          <w:szCs w:val="24"/>
        </w:rPr>
        <w:t xml:space="preserve">, financial risk-taking </w:t>
      </w:r>
      <w:r w:rsidR="00F80410" w:rsidRPr="00C91B3A">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&lt;EndNote&gt;&lt;Cite&gt;&lt;Author&gt;Cesarini&lt;/Author&gt;&lt;Year&gt;2008&lt;/Year&gt;&lt;RecNum&gt;92&lt;/RecNum&gt;&lt;record&gt;&lt;rec-number&gt;92&lt;/rec-number&gt;&lt;foreign-keys&gt;&lt;key app="EN" db-id="at0rxxtvtd9wzqesxvkp5svf2erf220assww"&gt;92&lt;/key&gt;&lt;/foreign-keys&gt;&lt;ref-type name="Journal Article"&gt;17&lt;/ref-type&gt;&lt;contributors&gt;&lt;authors&gt;&lt;author&gt;Cesarini, David&lt;/author&gt;&lt;author&gt;Dawes, C.T. &lt;/author&gt;&lt;author&gt;Fowler, J.H. &lt;/author&gt;&lt;author&gt;Johannesson, M. &lt;/author&gt;&lt;author&gt;Lichtenstein, P. &lt;/author&gt;&lt;author&gt;Wallace, B. &lt;/author&gt;&lt;/authors&gt;&lt;/contributors&gt;&lt;titles&gt;&lt;title&gt;Heritability of cooperative behavior in the trust game&lt;/title&gt;&lt;secondary-title&gt;Proceedings - National Academy of Sciences USA&lt;/secondary-title&gt;&lt;/titles&gt;&lt;periodical&gt;&lt;full-title&gt;Proceedings - National Academy of Sciences USA&lt;/full-title&gt;&lt;/periodical&gt;&lt;pages&gt;3721-4003&lt;/pages&gt;&lt;volume&gt;105&lt;/volume&gt;&lt;number&gt;10&lt;/number&gt;&lt;dates&gt;&lt;year&gt;2008&lt;/year&gt;&lt;/dates&gt;&lt;urls&gt;&lt;/urls&gt;&lt;/record&gt;&lt;/Cite&gt;&lt;Cite&gt;&lt;Author&gt;Cesarini&lt;/Author&gt;&lt;Year&gt;2010&lt;/Year&gt;&lt;RecNum&gt;22&lt;/RecNum&gt;&lt;record&gt;&lt;rec-number&gt;22&lt;/rec-number&gt;&lt;foreign-keys&gt;&lt;key app="EN" db-id="at0rxxtvtd9wzqesxvkp5svf2erf220assww"&gt;22&lt;/key&gt;&lt;/foreign-keys&gt;&lt;ref-type name="Journal Article"&gt;17&lt;/ref-type&gt;&lt;contributors&gt;&lt;authors&gt;&lt;author&gt;Cesarini, David&lt;/author&gt;&lt;author&gt;Johannesson, Magnus&lt;/author&gt;&lt;author&gt;Lichtenstein, Paul&lt;/author&gt;&lt;author&gt;Sandewall, Ã–rjan&lt;/author&gt;&lt;author&gt;Wallace, BJÖRN&lt;/author&gt;&lt;/authors&gt;&lt;/contributors&gt;&lt;titles&gt;&lt;title&gt;Genetic Variation in Financial Decision-Making&lt;/title&gt;&lt;secondary-title&gt;The Journal of Finance&lt;/secondary-title&gt;&lt;/titles&gt;&lt;periodical&gt;&lt;full-title&gt;The Journal of Finance&lt;/full-title&gt;&lt;/periodical&gt;&lt;pages&gt;1725-1754&lt;/pages&gt;&lt;volume&gt;65&lt;/volume&gt;&lt;number&gt;5&lt;/number&gt;&lt;dates&gt;&lt;year&gt;2010&lt;/year&gt;&lt;/dates&gt;&lt;isbn&gt;1540-6261&lt;/isbn&gt;&lt;accession-num&gt;106&lt;/accession-num&gt;&lt;urls&gt;&lt;related-urls&gt;&lt;url&gt;http://onlinelibrary.wiley.com/doi/10.1111/j.1540-6261.2010.01592.x/abstract&lt;/url&gt;&lt;/related-urls&gt;&lt;/urls&gt;&lt;/record&gt;&lt;/Cite&gt;&lt;/EndNote&gt;</w:instrText>
      </w:r>
      <w:r w:rsidR="00F80410" w:rsidRPr="00C91B3A">
        <w:rPr>
          <w:rFonts w:ascii="Times New Roman" w:hAnsi="Times New Roman"/>
          <w:sz w:val="24"/>
          <w:szCs w:val="24"/>
        </w:rPr>
        <w:fldChar w:fldCharType="separate"/>
      </w:r>
      <w:r w:rsidR="001559F0" w:rsidRPr="00C91B3A">
        <w:rPr>
          <w:rFonts w:ascii="Times New Roman" w:hAnsi="Times New Roman"/>
          <w:sz w:val="24"/>
          <w:szCs w:val="24"/>
        </w:rPr>
        <w:t>(Cesarini et al. 2008; Cesarini et al. 2010)</w:t>
      </w:r>
      <w:r w:rsidR="00F80410" w:rsidRPr="00C91B3A">
        <w:rPr>
          <w:rFonts w:ascii="Times New Roman" w:hAnsi="Times New Roman"/>
          <w:sz w:val="24"/>
          <w:szCs w:val="24"/>
        </w:rPr>
        <w:fldChar w:fldCharType="end"/>
      </w:r>
      <w:r w:rsidRPr="00C91B3A">
        <w:rPr>
          <w:rFonts w:ascii="Times New Roman" w:hAnsi="Times New Roman"/>
          <w:sz w:val="24"/>
          <w:szCs w:val="24"/>
        </w:rPr>
        <w:t xml:space="preserve">, bargaining </w:t>
      </w:r>
      <w:r w:rsidR="00F80410" w:rsidRPr="00C91B3A">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&lt;EndNote&gt;&lt;Cite&gt;&lt;Author&gt;Wallace&lt;/Author&gt;&lt;Year&gt;2007&lt;/Year&gt;&lt;RecNum&gt;51&lt;/RecNum&gt;&lt;record&gt;&lt;rec-number&gt;51&lt;/rec-number&gt;&lt;foreign-keys&gt;&lt;key app="EN" db-id="at0rxxtvtd9wzqesxvkp5svf2erf220assww"&gt;51&lt;/key&gt;&lt;/foreign-keys&gt;&lt;ref-type name="Journal Article"&gt;17&lt;/ref-type&gt;&lt;contributors&gt;&lt;authors&gt;&lt;author&gt;Wallace, BjÃ¶rn&lt;/author&gt;&lt;author&gt;Cesarini, David&lt;/author&gt;&lt;author&gt;Lichtenstein, Paul&lt;/author&gt;&lt;author&gt;Johannesson, Magnus&lt;/author&gt;&lt;/authors&gt;&lt;/contributors&gt;&lt;titles&gt;&lt;title&gt;Heritability of ultimatum game responder behavior&lt;/title&gt;&lt;secondary-title&gt;Proceedings of the National Academy of Sciences&lt;/secondary-title&gt;&lt;/titles&gt;&lt;periodical&gt;&lt;full-title&gt;Proceedings of the National Academy of Sciences&lt;/full-title&gt;&lt;/periodical&gt;&lt;pages&gt;15631-15634&lt;/pages&gt;&lt;volume&gt;104&lt;/volume&gt;&lt;number&gt;40&lt;/number&gt;&lt;keywords&gt;&lt;keyword&gt;cooperation&lt;/keyword&gt;&lt;keyword&gt;experimental economics&lt;/keyword&gt;&lt;/keywords&gt;&lt;dates&gt;&lt;year&gt;2007&lt;/year&gt;&lt;/dates&gt;&lt;isbn&gt;0027-8424, 1091-6490&lt;/isbn&gt;&lt;accession-num&gt;118&lt;/accession-num&gt;&lt;urls&gt;&lt;related-urls&gt;&lt;url&gt;http://www.pnas.org/content/104/40/15631&lt;/url&gt;&lt;/related-urls&gt;&lt;/urls&gt;&lt;/record&gt;&lt;/Cite&gt;&lt;/EndNote&gt;</w:instrText>
      </w:r>
      <w:r w:rsidR="00F80410" w:rsidRPr="00C91B3A">
        <w:rPr>
          <w:rFonts w:ascii="Times New Roman" w:hAnsi="Times New Roman"/>
          <w:sz w:val="24"/>
          <w:szCs w:val="24"/>
        </w:rPr>
        <w:fldChar w:fldCharType="separate"/>
      </w:r>
      <w:r w:rsidR="001559F0" w:rsidRPr="00C91B3A">
        <w:rPr>
          <w:rFonts w:ascii="Times New Roman" w:hAnsi="Times New Roman"/>
          <w:sz w:val="24"/>
          <w:szCs w:val="24"/>
        </w:rPr>
        <w:t>(Wallace et al. 2007)</w:t>
      </w:r>
      <w:r w:rsidR="00F80410" w:rsidRPr="00C91B3A">
        <w:rPr>
          <w:rFonts w:ascii="Times New Roman" w:hAnsi="Times New Roman"/>
          <w:sz w:val="24"/>
          <w:szCs w:val="24"/>
        </w:rPr>
        <w:fldChar w:fldCharType="end"/>
      </w:r>
      <w:r w:rsidRPr="00C91B3A">
        <w:rPr>
          <w:rFonts w:ascii="Times New Roman" w:hAnsi="Times New Roman"/>
          <w:sz w:val="24"/>
          <w:szCs w:val="24"/>
        </w:rPr>
        <w:t xml:space="preserve">, </w:t>
      </w:r>
      <w:r w:rsidR="00C83F0A" w:rsidRPr="00C91B3A">
        <w:rPr>
          <w:rFonts w:ascii="Times New Roman" w:hAnsi="Times New Roman"/>
          <w:sz w:val="24"/>
          <w:szCs w:val="24"/>
        </w:rPr>
        <w:t xml:space="preserve">political </w:t>
      </w:r>
      <w:r w:rsidRPr="00C91B3A">
        <w:rPr>
          <w:rFonts w:ascii="Times New Roman" w:hAnsi="Times New Roman"/>
          <w:sz w:val="24"/>
          <w:szCs w:val="24"/>
        </w:rPr>
        <w:t xml:space="preserve">partisan attachment </w:t>
      </w:r>
      <w:r w:rsidR="00F80410" w:rsidRPr="00C91B3A">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&lt;EndNote&gt;&lt;Cite&gt;&lt;Author&gt;Fowler&lt;/Author&gt;&lt;Year&gt;2008&lt;/Year&gt;&lt;RecNum&gt;122&lt;/RecNum&gt;&lt;record&gt;&lt;rec-number&gt;122&lt;/rec-number&gt;&lt;foreign-keys&gt;&lt;key app="EN" db-id="at0rxxtvtd9wzqesxvkp5svf2erf220assww"&gt;122&lt;/key&gt;&lt;/foreign-keys&gt;&lt;ref-type name="Journal Article"&gt;17&lt;/ref-type&gt;&lt;contributors&gt;&lt;authors&gt;&lt;author&gt;Fowler, J. H.&lt;/author&gt;&lt;author&gt;Schreiber, D.&lt;/author&gt;&lt;/authors&gt;&lt;/contributors&gt;&lt;titles&gt;&lt;title&gt;Biology, politics, and the emerging science of human nature&lt;/title&gt;&lt;secondary-title&gt;Science&lt;/secondary-title&gt;&lt;/titles&gt;&lt;periodical&gt;&lt;full-title&gt;Science&lt;/full-title&gt;&lt;/periodical&gt;&lt;pages&gt;912-914&lt;/pages&gt;&lt;volume&gt;322&lt;/volume&gt;&lt;number&gt;5903&lt;/number&gt;&lt;dates&gt;&lt;year&gt;2008&lt;/year&gt;&lt;/dates&gt;&lt;urls&gt;&lt;/urls&gt;&lt;/record&gt;&lt;/Cite&gt;&lt;Cite&gt;&lt;Author&gt;Settle&lt;/Author&gt;&lt;Year&gt;2009&lt;/Year&gt;&lt;RecNum&gt;96&lt;/RecNum&gt;&lt;record&gt;&lt;rec-number&gt;96&lt;/rec-number&gt;&lt;foreign-keys&gt;&lt;key app="EN" db-id="at0rxxtvtd9wzqesxvkp5svf2erf220assww"&gt;96&lt;/key&gt;&lt;/foreign-keys&gt;&lt;ref-type name="Journal Article"&gt;17&lt;/ref-type&gt;&lt;contributors&gt;&lt;authors&gt;&lt;author&gt;Settle, J.E.&lt;/author&gt;&lt;author&gt;Dawes, C.T.&lt;/author&gt;&lt;author&gt;Fowler, J.H.&lt;/author&gt;&lt;/authors&gt;&lt;/contributors&gt;&lt;titles&gt;&lt;title&gt;The Heritability of Partisan Attachment&lt;/title&gt;&lt;secondary-title&gt;Political Research Quarterly &lt;/secondary-title&gt;&lt;/titles&gt;&lt;periodical&gt;&lt;full-title&gt;Political Research Quarterly&lt;/full-title&gt;&lt;/periodical&gt;&lt;pages&gt;601-613 &lt;/pages&gt;&lt;volume&gt;62&lt;/volume&gt;&lt;number&gt;3&lt;/number&gt;&lt;dates&gt;&lt;year&gt;2009&lt;/year&gt;&lt;/dates&gt;&lt;urls&gt;&lt;/urls&gt;&lt;/record&gt;&lt;/Cite&gt;&lt;/EndNote&gt;</w:instrText>
      </w:r>
      <w:r w:rsidR="00F80410" w:rsidRPr="00C91B3A">
        <w:rPr>
          <w:rFonts w:ascii="Times New Roman" w:hAnsi="Times New Roman"/>
          <w:sz w:val="24"/>
          <w:szCs w:val="24"/>
        </w:rPr>
        <w:fldChar w:fldCharType="separate"/>
      </w:r>
      <w:r w:rsidR="001559F0" w:rsidRPr="00C91B3A">
        <w:rPr>
          <w:rFonts w:ascii="Times New Roman" w:hAnsi="Times New Roman"/>
          <w:sz w:val="24"/>
          <w:szCs w:val="24"/>
        </w:rPr>
        <w:t>(Fowler and Schreiber 2008; Settle et al. 2009)</w:t>
      </w:r>
      <w:r w:rsidR="00F80410" w:rsidRPr="00C91B3A">
        <w:rPr>
          <w:rFonts w:ascii="Times New Roman" w:hAnsi="Times New Roman"/>
          <w:sz w:val="24"/>
          <w:szCs w:val="24"/>
        </w:rPr>
        <w:fldChar w:fldCharType="end"/>
      </w:r>
      <w:r w:rsidRPr="00C91B3A">
        <w:rPr>
          <w:rFonts w:ascii="Times New Roman" w:hAnsi="Times New Roman"/>
          <w:sz w:val="24"/>
          <w:szCs w:val="24"/>
        </w:rPr>
        <w:t xml:space="preserve">, and leadership </w:t>
      </w:r>
      <w:r w:rsidR="00F80410" w:rsidRPr="00C91B3A">
        <w:rPr>
          <w:rFonts w:ascii="Times New Roman" w:hAnsi="Times New Roman"/>
          <w:sz w:val="24"/>
          <w:szCs w:val="24"/>
        </w:rPr>
        <w:fldChar w:fldCharType="begin">
          <w:fldData xml:space="preserve">PEVuZE5vdGU+PENpdGU+PEF1dGhvcj5BcnZleTwvQXV0aG9yPjxZZWFyPjIwMDY8L1llYXI+PFJl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</w:fldData>
        </w:fldChar>
      </w:r>
      <w:r w:rsidR="00EF3E02">
        <w:rPr>
          <w:rFonts w:ascii="Times New Roman" w:hAnsi="Times New Roman"/>
          <w:sz w:val="24"/>
          <w:szCs w:val="24"/>
        </w:rPr>
        <w:instrText xml:space="preserve"> ADDIN EN.CITE </w:instrText>
      </w:r>
      <w:r w:rsidR="00EF3E02">
        <w:rPr>
          <w:rFonts w:ascii="Times New Roman" w:hAnsi="Times New Roman"/>
          <w:sz w:val="24"/>
          <w:szCs w:val="24"/>
        </w:rPr>
        <w:fldChar w:fldCharType="begin">
          <w:fldData xml:space="preserve">PEVuZE5vdGU+PENpdGU+PEF1dGhvcj5BcnZleTwvQXV0aG9yPjxZZWFyPjIwMDY8L1llYXI+PFJl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</w:fldData>
        </w:fldChar>
      </w:r>
      <w:r w:rsidR="00EF3E02">
        <w:rPr>
          <w:rFonts w:ascii="Times New Roman" w:hAnsi="Times New Roman"/>
          <w:sz w:val="24"/>
          <w:szCs w:val="24"/>
        </w:rPr>
        <w:instrText xml:space="preserve"> ADDIN EN.CITE.DATA </w:instrText>
      </w:r>
      <w:r w:rsidR="00EF3E02">
        <w:rPr>
          <w:rFonts w:ascii="Times New Roman" w:hAnsi="Times New Roman"/>
          <w:sz w:val="24"/>
          <w:szCs w:val="24"/>
        </w:rPr>
      </w:r>
      <w:r w:rsidR="00EF3E02">
        <w:rPr>
          <w:rFonts w:ascii="Times New Roman" w:hAnsi="Times New Roman"/>
          <w:sz w:val="24"/>
          <w:szCs w:val="24"/>
        </w:rPr>
        <w:fldChar w:fldCharType="end"/>
      </w:r>
      <w:r w:rsidR="00F80410" w:rsidRPr="00C91B3A">
        <w:rPr>
          <w:rFonts w:ascii="Times New Roman" w:hAnsi="Times New Roman"/>
          <w:sz w:val="24"/>
          <w:szCs w:val="24"/>
        </w:rPr>
      </w:r>
      <w:r w:rsidR="00F80410" w:rsidRPr="00C91B3A">
        <w:rPr>
          <w:rFonts w:ascii="Times New Roman" w:hAnsi="Times New Roman"/>
          <w:sz w:val="24"/>
          <w:szCs w:val="24"/>
        </w:rPr>
        <w:fldChar w:fldCharType="separate"/>
      </w:r>
      <w:r w:rsidR="001559F0" w:rsidRPr="00C91B3A">
        <w:rPr>
          <w:rFonts w:ascii="Times New Roman" w:hAnsi="Times New Roman"/>
          <w:sz w:val="24"/>
          <w:szCs w:val="24"/>
        </w:rPr>
        <w:t>(Arvey et al. 2006; Arvey et al. 2007; Chaturvedi et al. 2011; Johnson et al. 2004; Johnson et al. 1998)</w:t>
      </w:r>
      <w:r w:rsidR="00F80410" w:rsidRPr="00C91B3A">
        <w:rPr>
          <w:rFonts w:ascii="Times New Roman" w:hAnsi="Times New Roman"/>
          <w:sz w:val="24"/>
          <w:szCs w:val="24"/>
        </w:rPr>
        <w:fldChar w:fldCharType="end"/>
      </w:r>
      <w:r w:rsidRPr="00C91B3A">
        <w:rPr>
          <w:rFonts w:ascii="Times New Roman" w:hAnsi="Times New Roman"/>
          <w:sz w:val="24"/>
          <w:szCs w:val="24"/>
        </w:rPr>
        <w:t>.</w:t>
      </w:r>
    </w:p>
    <w:p w:rsidR="00F475C0" w:rsidRDefault="0098527E" w:rsidP="00EF3E02">
      <w:pPr>
        <w:spacing w:line="480" w:lineRule="auto"/>
        <w:ind w:firstLine="720"/>
        <w:jc w:val="left"/>
        <w:rPr>
          <w:rFonts w:ascii="Times New Roman" w:hAnsi="Times New Roman"/>
          <w:b/>
          <w:caps/>
          <w:kern w:val="32"/>
          <w:sz w:val="24"/>
          <w:szCs w:val="24"/>
        </w:rPr>
      </w:pPr>
      <w:r w:rsidRPr="00C91B3A">
        <w:rPr>
          <w:rFonts w:ascii="Times New Roman" w:hAnsi="Times New Roman"/>
          <w:sz w:val="24"/>
          <w:szCs w:val="24"/>
        </w:rPr>
        <w:t xml:space="preserve">Behavioral genetics as a discipline is concerned with genetic correlates of phenotype, or observable behaviors or traits. Personality </w:t>
      </w:r>
      <w:r w:rsidR="00F80410" w:rsidRPr="00C91B3A">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&lt;EndNote&gt;&lt;Cite&gt;&lt;Author&gt;Plomin&lt;/Author&gt;&lt;Year&gt;1999&lt;/Year&gt;&lt;RecNum&gt;27&lt;/RecNum&gt;&lt;record&gt;&lt;rec-number&gt;27&lt;/rec-number&gt;&lt;foreign-keys&gt;&lt;key app="EN" db-id="at0rxxtvtd9wzqesxvkp5svf2erf220assww"&gt;27&lt;/key&gt;&lt;/foreign-keys&gt;&lt;ref-type name="Book Section"&gt;5&lt;/ref-type&gt;&lt;contributors&gt;&lt;authors&gt;&lt;author&gt;Plomin, Robert&lt;/author&gt;&lt;author&gt;Caspi, Avshalom&lt;/author&gt;&lt;/authors&gt;&lt;secondary-authors&gt;&lt;author&gt;Pervin, L.A.&lt;/author&gt;&lt;author&gt;John, O.P.&lt;/author&gt;&lt;/secondary-authors&gt;&lt;/contributors&gt;&lt;titles&gt;&lt;title&gt;Behavioral genetics and personality&lt;/title&gt;&lt;secondary-title&gt;Handbook of personality: Theory and research&lt;/secondary-title&gt;&lt;/titles&gt;&lt;pages&gt;251-276&lt;/pages&gt;&lt;dates&gt;&lt;year&gt;1999&lt;/year&gt;&lt;/dates&gt;&lt;pub-location&gt;New York, NY&lt;/pub-location&gt;&lt;publisher&gt;Guilford Press&lt;/publisher&gt;&lt;accession-num&gt;125&lt;/accession-num&gt;&lt;urls&gt;&lt;/urls&gt;&lt;/record&gt;&lt;/Cite&gt;&lt;/EndNote&gt;</w:instrText>
      </w:r>
      <w:r w:rsidR="00F80410" w:rsidRPr="00C91B3A">
        <w:rPr>
          <w:rFonts w:ascii="Times New Roman" w:hAnsi="Times New Roman"/>
          <w:sz w:val="24"/>
          <w:szCs w:val="24"/>
        </w:rPr>
        <w:fldChar w:fldCharType="separate"/>
      </w:r>
      <w:r w:rsidR="001559F0" w:rsidRPr="00C91B3A">
        <w:rPr>
          <w:rFonts w:ascii="Times New Roman" w:hAnsi="Times New Roman"/>
          <w:sz w:val="24"/>
          <w:szCs w:val="24"/>
        </w:rPr>
        <w:t>(Plomin and Caspi 1999)</w:t>
      </w:r>
      <w:r w:rsidR="00F80410" w:rsidRPr="00C91B3A">
        <w:rPr>
          <w:rFonts w:ascii="Times New Roman" w:hAnsi="Times New Roman"/>
          <w:sz w:val="24"/>
          <w:szCs w:val="24"/>
        </w:rPr>
        <w:fldChar w:fldCharType="end"/>
      </w:r>
      <w:r w:rsidRPr="00C91B3A">
        <w:rPr>
          <w:rFonts w:ascii="Times New Roman" w:hAnsi="Times New Roman"/>
          <w:sz w:val="24"/>
          <w:szCs w:val="24"/>
        </w:rPr>
        <w:t xml:space="preserve"> and intelligence </w:t>
      </w:r>
      <w:r w:rsidR="00F80410" w:rsidRPr="00C91B3A">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&lt;EndNote&gt;&lt;Cite&gt;&lt;Author&gt;Plomin&lt;/Author&gt;&lt;Year&gt;2004&lt;/Year&gt;&lt;RecNum&gt;38&lt;/RecNum&gt;&lt;record&gt;&lt;rec-number&gt;38&lt;/rec-number&gt;&lt;foreign-keys&gt;&lt;key app="EN" db-id="at0rxxtvtd9wzqesxvkp5svf2erf220assww"&gt;38&lt;/key&gt;&lt;/foreign-keys&gt;&lt;ref-type name="Journal Article"&gt;17&lt;/ref-type&gt;&lt;contributors&gt;&lt;authors&gt;&lt;author&gt;Plomin, Robert&lt;/author&gt;&lt;author&gt;Spinath, Frank M.&lt;/author&gt;&lt;/authors&gt;&lt;/contributors&gt;&lt;titles&gt;&lt;title&gt;Intelligence: Genetics, genes, and genomics&lt;/title&gt;&lt;secondary-title&gt;Journal of Personality and Social Psychology&lt;/secondary-title&gt;&lt;/titles&gt;&lt;periodical&gt;&lt;full-title&gt;Journal of Personality and Social Psychology&lt;/full-title&gt;&lt;/periodical&gt;&lt;pages&gt;112-129&lt;/pages&gt;&lt;volume&gt;86&lt;/volume&gt;&lt;number&gt;1&lt;/number&gt;&lt;dates&gt;&lt;year&gt;2004&lt;/year&gt;&lt;/dates&gt;&lt;isbn&gt;1939-1315(Electronic);0022-3514(Print)&lt;/isbn&gt;&lt;accession-num&gt;124&lt;/accession-num&gt;&lt;urls&gt;&lt;/urls&gt;&lt;/record&gt;&lt;/Cite&gt;&lt;/EndNote&gt;</w:instrText>
      </w:r>
      <w:r w:rsidR="00F80410" w:rsidRPr="00C91B3A">
        <w:rPr>
          <w:rFonts w:ascii="Times New Roman" w:hAnsi="Times New Roman"/>
          <w:sz w:val="24"/>
          <w:szCs w:val="24"/>
        </w:rPr>
        <w:fldChar w:fldCharType="separate"/>
      </w:r>
      <w:r w:rsidR="001559F0" w:rsidRPr="00C91B3A">
        <w:rPr>
          <w:rFonts w:ascii="Times New Roman" w:hAnsi="Times New Roman"/>
          <w:sz w:val="24"/>
          <w:szCs w:val="24"/>
        </w:rPr>
        <w:t>(Plomin and Spinath 2004)</w:t>
      </w:r>
      <w:r w:rsidR="00F80410" w:rsidRPr="00C91B3A">
        <w:rPr>
          <w:rFonts w:ascii="Times New Roman" w:hAnsi="Times New Roman"/>
          <w:sz w:val="24"/>
          <w:szCs w:val="24"/>
        </w:rPr>
        <w:fldChar w:fldCharType="end"/>
      </w:r>
      <w:r w:rsidRPr="00C91B3A">
        <w:rPr>
          <w:rFonts w:ascii="Times New Roman" w:hAnsi="Times New Roman"/>
          <w:sz w:val="24"/>
          <w:szCs w:val="24"/>
        </w:rPr>
        <w:t xml:space="preserve"> in particular have been the primary focus of intense research on human behavioral genetics. With family, adoption, and twin designs, behavioral genetics researchers estimate heritability of a behavioral trait, or the extent to which individual differences in the trait can be attributable to DNA or environmental differences in a population. The twin study design, in particular, is frequently utilized to estimate the heritability</w:t>
      </w:r>
      <w:r w:rsidRPr="00853B03">
        <w:rPr>
          <w:rFonts w:ascii="Times New Roman" w:hAnsi="Times New Roman"/>
          <w:sz w:val="24"/>
          <w:szCs w:val="24"/>
        </w:rPr>
        <w:t xml:space="preserve"> of a behavioral trait, such as </w:t>
      </w:r>
      <w:r w:rsidR="00DF2491">
        <w:rPr>
          <w:rFonts w:ascii="Times New Roman" w:hAnsi="Times New Roman"/>
          <w:sz w:val="24"/>
          <w:szCs w:val="24"/>
        </w:rPr>
        <w:t>behavioral security</w:t>
      </w:r>
      <w:r w:rsidR="009B0CA8">
        <w:rPr>
          <w:rFonts w:ascii="Times New Roman" w:hAnsi="Times New Roman"/>
          <w:sz w:val="24"/>
          <w:szCs w:val="24"/>
        </w:rPr>
        <w:t>, by comparing monozygotic (MZ, or commonly known as “identical”)</w:t>
      </w:r>
      <w:r w:rsidR="009B0CA8">
        <w:rPr>
          <w:rFonts w:ascii="Times New Roman" w:hAnsi="Times New Roman"/>
          <w:i/>
          <w:sz w:val="24"/>
          <w:szCs w:val="24"/>
        </w:rPr>
        <w:t xml:space="preserve"> </w:t>
      </w:r>
      <w:r w:rsidR="009B0CA8">
        <w:rPr>
          <w:rFonts w:ascii="Times New Roman" w:hAnsi="Times New Roman"/>
          <w:sz w:val="24"/>
          <w:szCs w:val="24"/>
        </w:rPr>
        <w:t xml:space="preserve">versus dizygotic (DZ, or commonly known as “fraternal”) twins.  </w:t>
      </w:r>
    </w:p>
    <w:p w:rsidR="00F475C0" w:rsidRDefault="00C83F0A" w:rsidP="00EF3E02">
      <w:pPr>
        <w:spacing w:line="480" w:lineRule="auto"/>
        <w:ind w:firstLine="720"/>
        <w:jc w:val="left"/>
        <w:rPr>
          <w:rFonts w:ascii="Times New Roman" w:hAnsi="Times New Roman"/>
          <w:sz w:val="24"/>
          <w:szCs w:val="24"/>
        </w:rPr>
      </w:pPr>
      <w:r w:rsidRPr="00853B03">
        <w:rPr>
          <w:rFonts w:ascii="Times New Roman" w:hAnsi="Times New Roman"/>
          <w:sz w:val="24"/>
          <w:szCs w:val="24"/>
        </w:rPr>
        <w:lastRenderedPageBreak/>
        <w:t>Based on theorie</w:t>
      </w:r>
      <w:r w:rsidRPr="00D741F1">
        <w:rPr>
          <w:rFonts w:ascii="Times New Roman" w:hAnsi="Times New Roman"/>
          <w:sz w:val="24"/>
          <w:szCs w:val="24"/>
        </w:rPr>
        <w:t xml:space="preserve">s </w:t>
      </w:r>
      <w:r w:rsidR="00152D5A">
        <w:rPr>
          <w:rFonts w:ascii="Times New Roman" w:hAnsi="Times New Roman"/>
          <w:sz w:val="24"/>
          <w:szCs w:val="24"/>
        </w:rPr>
        <w:t>of</w:t>
      </w:r>
      <w:r w:rsidR="000C7A61" w:rsidRPr="00EE25B1">
        <w:rPr>
          <w:rFonts w:ascii="Times New Roman" w:hAnsi="Times New Roman"/>
          <w:sz w:val="24"/>
          <w:szCs w:val="24"/>
        </w:rPr>
        <w:t xml:space="preserve"> </w:t>
      </w:r>
      <w:r w:rsidRPr="00EE25B1">
        <w:rPr>
          <w:rFonts w:ascii="Times New Roman" w:hAnsi="Times New Roman"/>
          <w:sz w:val="24"/>
          <w:szCs w:val="24"/>
        </w:rPr>
        <w:t>quantitative genetics, observed traits can be conceptualized as manifestations of underlying genotypes as well as environmental forces. The relative importance of such latent factors can be inferred by comparing observed correlations among family memb</w:t>
      </w:r>
      <w:r w:rsidR="009B0CA8">
        <w:rPr>
          <w:rFonts w:ascii="Times New Roman" w:hAnsi="Times New Roman"/>
          <w:sz w:val="24"/>
          <w:szCs w:val="24"/>
        </w:rPr>
        <w:t>ers to their expected correlations based on the degree of shared genetics versus environments. The classical twin study design is particularly useful for estimating the influence of genotype (A), shared environment (C), and non-shared environment (E), or what is commonly referred to as the ACE model. These main sources of genetic and environmental variations considered in twin studies include:</w:t>
      </w:r>
    </w:p>
    <w:p w:rsidR="00C83F0A" w:rsidRPr="00853B03" w:rsidRDefault="009B0CA8" w:rsidP="00EF3E02">
      <w:pPr>
        <w:numPr>
          <w:ilvl w:val="0"/>
          <w:numId w:val="48"/>
        </w:numPr>
        <w:spacing w:line="480" w:lineRule="auto"/>
        <w:jc w:val="left"/>
        <w:rPr>
          <w:rFonts w:ascii="Times New Roman" w:hAnsi="Times New Roman"/>
          <w:sz w:val="24"/>
          <w:szCs w:val="24"/>
        </w:rPr>
      </w:pPr>
      <w:r>
        <w:rPr>
          <w:rFonts w:ascii="Times New Roman" w:hAnsi="Times New Roman"/>
          <w:sz w:val="24"/>
          <w:szCs w:val="24"/>
        </w:rPr>
        <w:t>Genetic influences (A) represent the total effects of an individual’s genotype on the individual’s observed trait. Because MZ twins share 100% of the genotype, and DZ twins share 50% of the genotype on average, traits that are exclusively under genetic influences are expected to demonstrate expected correlations of one for MZ twins, and .5 for DZ twins.</w:t>
      </w:r>
    </w:p>
    <w:p w:rsidR="00C83F0A" w:rsidRPr="00853B03" w:rsidRDefault="009B0CA8" w:rsidP="00EF3E02">
      <w:pPr>
        <w:numPr>
          <w:ilvl w:val="0"/>
          <w:numId w:val="48"/>
        </w:numPr>
        <w:spacing w:line="480" w:lineRule="auto"/>
        <w:jc w:val="left"/>
        <w:rPr>
          <w:rFonts w:ascii="Times New Roman" w:hAnsi="Times New Roman"/>
          <w:sz w:val="24"/>
          <w:szCs w:val="24"/>
        </w:rPr>
      </w:pPr>
      <w:r>
        <w:rPr>
          <w:rFonts w:ascii="Times New Roman" w:hAnsi="Times New Roman"/>
          <w:sz w:val="24"/>
          <w:szCs w:val="24"/>
        </w:rPr>
        <w:t>Shared environmental influences (C) refer to environmental factors common across the twin pair, such as parenting style, shared home environment, and shared childhood diet.</w:t>
      </w:r>
    </w:p>
    <w:p w:rsidR="00C83F0A" w:rsidRPr="00853B03" w:rsidRDefault="009B0CA8" w:rsidP="00EF3E02">
      <w:pPr>
        <w:numPr>
          <w:ilvl w:val="0"/>
          <w:numId w:val="48"/>
        </w:numPr>
        <w:spacing w:line="480" w:lineRule="auto"/>
        <w:jc w:val="left"/>
        <w:rPr>
          <w:rFonts w:ascii="Times New Roman" w:hAnsi="Times New Roman"/>
          <w:sz w:val="24"/>
          <w:szCs w:val="24"/>
        </w:rPr>
      </w:pPr>
      <w:r>
        <w:rPr>
          <w:rFonts w:ascii="Times New Roman" w:hAnsi="Times New Roman"/>
          <w:sz w:val="24"/>
          <w:szCs w:val="24"/>
        </w:rPr>
        <w:t xml:space="preserve">Un-shared environmental influences (E) include different environmental circumstances unique to each of the twin members, such as different </w:t>
      </w:r>
      <w:r w:rsidR="00920BDA">
        <w:rPr>
          <w:rFonts w:ascii="Times New Roman" w:hAnsi="Times New Roman"/>
          <w:sz w:val="24"/>
          <w:szCs w:val="24"/>
        </w:rPr>
        <w:t xml:space="preserve">friends, classrooms, or even </w:t>
      </w:r>
      <w:r>
        <w:rPr>
          <w:rFonts w:ascii="Times New Roman" w:hAnsi="Times New Roman"/>
          <w:sz w:val="24"/>
          <w:szCs w:val="24"/>
        </w:rPr>
        <w:t>schools.</w:t>
      </w:r>
    </w:p>
    <w:p w:rsidR="00F475C0" w:rsidRDefault="009B0CA8" w:rsidP="00EF3E02">
      <w:pPr>
        <w:spacing w:line="480" w:lineRule="auto"/>
        <w:ind w:firstLine="720"/>
        <w:jc w:val="left"/>
        <w:rPr>
          <w:rFonts w:ascii="Times New Roman" w:hAnsi="Times New Roman"/>
          <w:sz w:val="24"/>
          <w:szCs w:val="24"/>
        </w:rPr>
      </w:pPr>
      <w:r>
        <w:rPr>
          <w:rFonts w:ascii="Times New Roman" w:hAnsi="Times New Roman"/>
          <w:sz w:val="24"/>
          <w:szCs w:val="24"/>
        </w:rPr>
        <w:t xml:space="preserve">Decades of behavioral genetics research across different cultures have consistently shown heritability estimates of about .5 for both personality </w:t>
      </w:r>
      <w:r w:rsidR="00F80410" w:rsidRPr="00C91B3A">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&lt;EndNote&gt;&lt;Cite&gt;&lt;Author&gt;Plomin&lt;/Author&gt;&lt;Year&gt;1999&lt;/Year&gt;&lt;RecNum&gt;27&lt;/RecNum&gt;&lt;record&gt;&lt;rec-number&gt;27&lt;/rec-number&gt;&lt;foreign-keys&gt;&lt;key app="EN" db-id="at0rxxtvtd9wzqesxvkp5svf2erf220assww"&gt;27&lt;/key&gt;&lt;/foreign-keys&gt;&lt;ref-type name="Book Section"&gt;5&lt;/ref-type&gt;&lt;contributors&gt;&lt;authors&gt;&lt;author&gt;Plomin, Robert&lt;/author&gt;&lt;author&gt;Caspi, Avshalom&lt;/author&gt;&lt;/authors&gt;&lt;secondary-authors&gt;&lt;author&gt;Pervin, L.A.&lt;/author&gt;&lt;author&gt;John, O.P.&lt;/author&gt;&lt;/secondary-authors&gt;&lt;/contributors&gt;&lt;titles&gt;&lt;title&gt;Behavioral genetics and personality&lt;/title&gt;&lt;secondary-title&gt;Handbook of personality: Theory and research&lt;/secondary-title&gt;&lt;/titles&gt;&lt;pages&gt;251-276&lt;/pages&gt;&lt;dates&gt;&lt;year&gt;1999&lt;/year&gt;&lt;/dates&gt;&lt;pub-location&gt;New York, NY&lt;/pub-location&gt;&lt;publisher&gt;Guilford Press&lt;/publisher&gt;&lt;accession-num&gt;125&lt;/accession-num&gt;&lt;urls&gt;&lt;/urls&gt;&lt;/record&gt;&lt;/Cite&gt;&lt;/EndNote&gt;</w:instrText>
      </w:r>
      <w:r w:rsidR="00F80410" w:rsidRPr="00C91B3A">
        <w:rPr>
          <w:rFonts w:ascii="Times New Roman" w:hAnsi="Times New Roman"/>
          <w:sz w:val="24"/>
          <w:szCs w:val="24"/>
        </w:rPr>
        <w:fldChar w:fldCharType="separate"/>
      </w:r>
      <w:r w:rsidR="001559F0" w:rsidRPr="00C91B3A">
        <w:rPr>
          <w:rFonts w:ascii="Times New Roman" w:hAnsi="Times New Roman"/>
          <w:sz w:val="24"/>
          <w:szCs w:val="24"/>
        </w:rPr>
        <w:t>(Plomin and Caspi 1999)</w:t>
      </w:r>
      <w:r w:rsidR="00F80410" w:rsidRPr="00C91B3A">
        <w:rPr>
          <w:rFonts w:ascii="Times New Roman" w:hAnsi="Times New Roman"/>
          <w:sz w:val="24"/>
          <w:szCs w:val="24"/>
        </w:rPr>
        <w:fldChar w:fldCharType="end"/>
      </w:r>
      <w:r w:rsidR="0098527E" w:rsidRPr="00C91B3A">
        <w:rPr>
          <w:rFonts w:ascii="Times New Roman" w:hAnsi="Times New Roman"/>
          <w:sz w:val="24"/>
          <w:szCs w:val="24"/>
        </w:rPr>
        <w:t xml:space="preserve"> and intelligence </w:t>
      </w:r>
      <w:r w:rsidR="00F80410" w:rsidRPr="00C91B3A">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&lt;EndNote&gt;&lt;Cite&gt;&lt;Author&gt;Plomin&lt;/Author&gt;&lt;Year&gt;2004&lt;/Year&gt;&lt;RecNum&gt;38&lt;/RecNum&gt;&lt;record&gt;&lt;rec-number&gt;38&lt;/rec-number&gt;&lt;foreign-keys&gt;&lt;key app="EN" db-id="at0rxxtvtd9wzqesxvkp5svf2erf220assww"&gt;38&lt;/key&gt;&lt;/foreign-keys&gt;&lt;ref-type name="Journal Article"&gt;17&lt;/ref-type&gt;&lt;contributors&gt;&lt;authors&gt;&lt;author&gt;Plomin, Robert&lt;/author&gt;&lt;author&gt;Spinath, Frank M.&lt;/author&gt;&lt;/authors&gt;&lt;/contributors&gt;&lt;titles&gt;&lt;title&gt;Intelligence: Genetics, genes, and genomics&lt;/title&gt;&lt;secondary-title&gt;Journal of Personality and Social Psychology&lt;/secondary-title&gt;&lt;/titles&gt;&lt;periodical&gt;&lt;full-title&gt;Journal of Personality and Social Psychology&lt;/full-title&gt;&lt;/periodical&gt;&lt;pages&gt;112-129&lt;/pages&gt;&lt;volume&gt;86&lt;/volume&gt;&lt;number&gt;1&lt;/number&gt;&lt;dates&gt;&lt;year&gt;2004&lt;/year&gt;&lt;/dates&gt;&lt;isbn&gt;1939-1315(Electronic);0022-3514(Print)&lt;/isbn&gt;&lt;accession-num&gt;124&lt;/accession-num&gt;&lt;urls&gt;&lt;/urls&gt;&lt;/record&gt;&lt;/Cite&gt;&lt;/EndNote&gt;</w:instrText>
      </w:r>
      <w:r w:rsidR="00F80410" w:rsidRPr="00C91B3A">
        <w:rPr>
          <w:rFonts w:ascii="Times New Roman" w:hAnsi="Times New Roman"/>
          <w:sz w:val="24"/>
          <w:szCs w:val="24"/>
        </w:rPr>
        <w:fldChar w:fldCharType="separate"/>
      </w:r>
      <w:r w:rsidR="001559F0" w:rsidRPr="00C91B3A">
        <w:rPr>
          <w:rFonts w:ascii="Times New Roman" w:hAnsi="Times New Roman"/>
          <w:sz w:val="24"/>
          <w:szCs w:val="24"/>
        </w:rPr>
        <w:t>(Plomin and Spinath 2004)</w:t>
      </w:r>
      <w:r w:rsidR="00F80410" w:rsidRPr="00C91B3A">
        <w:rPr>
          <w:rFonts w:ascii="Times New Roman" w:hAnsi="Times New Roman"/>
          <w:sz w:val="24"/>
          <w:szCs w:val="24"/>
        </w:rPr>
        <w:fldChar w:fldCharType="end"/>
      </w:r>
      <w:r w:rsidR="0098527E" w:rsidRPr="00C91B3A">
        <w:rPr>
          <w:rFonts w:ascii="Times New Roman" w:hAnsi="Times New Roman"/>
          <w:sz w:val="24"/>
          <w:szCs w:val="24"/>
        </w:rPr>
        <w:t>. In other words, genetic differences explain about 50% of the total variance in personality or intelligence. Environmental differences, such as family environment, education programs, or work environment, contribute the other half of total variance in these two domains.</w:t>
      </w:r>
    </w:p>
    <w:p w:rsidR="00F475C0" w:rsidRDefault="00E87715" w:rsidP="00EF3E02">
      <w:pPr>
        <w:spacing w:line="480" w:lineRule="auto"/>
        <w:ind w:firstLine="720"/>
        <w:jc w:val="left"/>
        <w:rPr>
          <w:rFonts w:ascii="Times New Roman" w:hAnsi="Times New Roman"/>
          <w:sz w:val="24"/>
          <w:szCs w:val="24"/>
        </w:rPr>
      </w:pPr>
      <w:r w:rsidRPr="00C91B3A">
        <w:rPr>
          <w:rFonts w:ascii="Times New Roman" w:hAnsi="Times New Roman"/>
          <w:sz w:val="24"/>
          <w:szCs w:val="24"/>
        </w:rPr>
        <w:lastRenderedPageBreak/>
        <w:t>Traditionally, heritability, or the genetic effects on individual differences (A)</w:t>
      </w:r>
      <w:r w:rsidR="00E0349D" w:rsidRPr="00C91B3A">
        <w:rPr>
          <w:rFonts w:ascii="Times New Roman" w:hAnsi="Times New Roman"/>
          <w:sz w:val="24"/>
          <w:szCs w:val="24"/>
        </w:rPr>
        <w:t>,</w:t>
      </w:r>
      <w:r w:rsidRPr="00C91B3A">
        <w:rPr>
          <w:rFonts w:ascii="Times New Roman" w:hAnsi="Times New Roman"/>
          <w:sz w:val="24"/>
          <w:szCs w:val="24"/>
        </w:rPr>
        <w:t xml:space="preserve"> is estimated using this standard formula </w:t>
      </w:r>
      <w:r w:rsidR="00F80410" w:rsidRPr="00C91B3A">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&lt;EndNote&gt;&lt;Cite&gt;&lt;Author&gt;Falconer&lt;/Author&gt;&lt;Year&gt;1996&lt;/Year&gt;&lt;RecNum&gt;99&lt;/RecNum&gt;&lt;record&gt;&lt;rec-number&gt;99&lt;/rec-number&gt;&lt;foreign-keys&gt;&lt;key app="EN" db-id="at0rxxtvtd9wzqesxvkp5svf2erf220assww"&gt;99&lt;/key&gt;&lt;/foreign-keys&gt;&lt;ref-type name="Book"&gt;6&lt;/ref-type&gt;&lt;contributors&gt;&lt;authors&gt;&lt;author&gt;Falconer, DS&lt;/author&gt;&lt;author&gt;MacKay, TFC&lt;/author&gt;&lt;/authors&gt;&lt;/contributors&gt;&lt;titles&gt;&lt;title&gt;Introduction to Quantitative Genetics&lt;/title&gt;&lt;/titles&gt;&lt;dates&gt;&lt;year&gt;1996&lt;/year&gt;&lt;/dates&gt;&lt;pub-location&gt;Essex UK&lt;/pub-location&gt;&lt;publisher&gt;Longmans Green&lt;/publisher&gt;&lt;urls&gt;&lt;/urls&gt;&lt;/record&gt;&lt;/Cite&gt;&lt;/EndNote&gt;</w:instrText>
      </w:r>
      <w:r w:rsidR="00F80410" w:rsidRPr="00C91B3A">
        <w:rPr>
          <w:rFonts w:ascii="Times New Roman" w:hAnsi="Times New Roman"/>
          <w:sz w:val="24"/>
          <w:szCs w:val="24"/>
        </w:rPr>
        <w:fldChar w:fldCharType="separate"/>
      </w:r>
      <w:r w:rsidR="001559F0" w:rsidRPr="00C91B3A">
        <w:rPr>
          <w:rFonts w:ascii="Times New Roman" w:hAnsi="Times New Roman"/>
          <w:sz w:val="24"/>
          <w:szCs w:val="24"/>
        </w:rPr>
        <w:t>(Falconer and MacKay 1996)</w:t>
      </w:r>
      <w:r w:rsidR="00F80410" w:rsidRPr="00C91B3A">
        <w:rPr>
          <w:rFonts w:ascii="Times New Roman" w:hAnsi="Times New Roman"/>
          <w:sz w:val="24"/>
          <w:szCs w:val="24"/>
        </w:rPr>
        <w:fldChar w:fldCharType="end"/>
      </w:r>
      <w:r w:rsidRPr="00C91B3A">
        <w:rPr>
          <w:rFonts w:ascii="Times New Roman" w:hAnsi="Times New Roman"/>
          <w:sz w:val="24"/>
          <w:szCs w:val="24"/>
        </w:rPr>
        <w:t>:</w:t>
      </w:r>
    </w:p>
    <w:p w:rsidR="00E87715" w:rsidRPr="00957789" w:rsidRDefault="00E87715" w:rsidP="00EF3E02">
      <w:pPr>
        <w:spacing w:line="480" w:lineRule="auto"/>
        <w:jc w:val="left"/>
        <w:rPr>
          <w:rFonts w:ascii="Times New Roman" w:hAnsi="Times New Roman"/>
          <w:sz w:val="24"/>
          <w:szCs w:val="24"/>
        </w:rPr>
      </w:pPr>
      <w:r w:rsidRPr="00853B03">
        <w:rPr>
          <w:rFonts w:ascii="Times New Roman" w:hAnsi="Times New Roman"/>
          <w:sz w:val="24"/>
          <w:szCs w:val="24"/>
        </w:rPr>
        <w:t>h</w:t>
      </w:r>
      <w:r w:rsidRPr="00D741F1">
        <w:rPr>
          <w:rFonts w:ascii="Times New Roman" w:hAnsi="Times New Roman"/>
          <w:sz w:val="24"/>
          <w:szCs w:val="24"/>
          <w:vertAlign w:val="superscript"/>
        </w:rPr>
        <w:t>2</w:t>
      </w:r>
      <w:r w:rsidRPr="00EE25B1">
        <w:rPr>
          <w:rFonts w:ascii="Times New Roman" w:hAnsi="Times New Roman"/>
          <w:sz w:val="24"/>
          <w:szCs w:val="24"/>
        </w:rPr>
        <w:t xml:space="preserve"> = 2(r</w:t>
      </w:r>
      <w:r w:rsidRPr="00EE25B1">
        <w:rPr>
          <w:rFonts w:ascii="Times New Roman" w:hAnsi="Times New Roman"/>
          <w:sz w:val="24"/>
          <w:szCs w:val="24"/>
          <w:vertAlign w:val="subscript"/>
        </w:rPr>
        <w:t>MZ</w:t>
      </w:r>
      <w:r w:rsidRPr="00EE25B1">
        <w:rPr>
          <w:rFonts w:ascii="Times New Roman" w:hAnsi="Times New Roman"/>
          <w:sz w:val="24"/>
          <w:szCs w:val="24"/>
        </w:rPr>
        <w:t xml:space="preserve"> – r</w:t>
      </w:r>
      <w:r w:rsidRPr="00957789">
        <w:rPr>
          <w:rFonts w:ascii="Times New Roman" w:hAnsi="Times New Roman"/>
          <w:sz w:val="24"/>
          <w:szCs w:val="24"/>
          <w:vertAlign w:val="subscript"/>
        </w:rPr>
        <w:t>DZ</w:t>
      </w:r>
      <w:r w:rsidRPr="00957789">
        <w:rPr>
          <w:rFonts w:ascii="Times New Roman" w:hAnsi="Times New Roman"/>
          <w:sz w:val="24"/>
          <w:szCs w:val="24"/>
        </w:rPr>
        <w:t>)</w:t>
      </w:r>
    </w:p>
    <w:p w:rsidR="00E87715" w:rsidRPr="00853B03" w:rsidRDefault="009B0CA8" w:rsidP="00EF3E02">
      <w:pPr>
        <w:spacing w:line="480" w:lineRule="auto"/>
        <w:jc w:val="left"/>
        <w:rPr>
          <w:rFonts w:ascii="Times New Roman" w:hAnsi="Times New Roman"/>
          <w:sz w:val="24"/>
          <w:szCs w:val="24"/>
        </w:rPr>
      </w:pPr>
      <w:r>
        <w:rPr>
          <w:rFonts w:ascii="Times New Roman" w:hAnsi="Times New Roman"/>
          <w:sz w:val="24"/>
          <w:szCs w:val="24"/>
        </w:rPr>
        <w:t>where h</w:t>
      </w:r>
      <w:r>
        <w:rPr>
          <w:rFonts w:ascii="Times New Roman" w:hAnsi="Times New Roman"/>
          <w:sz w:val="24"/>
          <w:szCs w:val="24"/>
          <w:vertAlign w:val="superscript"/>
        </w:rPr>
        <w:t>2</w:t>
      </w:r>
      <w:r>
        <w:rPr>
          <w:rFonts w:ascii="Times New Roman" w:hAnsi="Times New Roman"/>
          <w:sz w:val="24"/>
          <w:szCs w:val="24"/>
        </w:rPr>
        <w:t xml:space="preserve"> is the heritability estimate, r</w:t>
      </w:r>
      <w:r>
        <w:rPr>
          <w:rFonts w:ascii="Times New Roman" w:hAnsi="Times New Roman"/>
          <w:sz w:val="24"/>
          <w:szCs w:val="24"/>
          <w:vertAlign w:val="subscript"/>
        </w:rPr>
        <w:t>MZ</w:t>
      </w:r>
      <w:r>
        <w:rPr>
          <w:rFonts w:ascii="Times New Roman" w:hAnsi="Times New Roman"/>
          <w:sz w:val="24"/>
          <w:szCs w:val="24"/>
        </w:rPr>
        <w:t xml:space="preserve"> is the MZ twin intraclass correlation, and r</w:t>
      </w:r>
      <w:r>
        <w:rPr>
          <w:rFonts w:ascii="Times New Roman" w:hAnsi="Times New Roman"/>
          <w:sz w:val="24"/>
          <w:szCs w:val="24"/>
          <w:vertAlign w:val="subscript"/>
        </w:rPr>
        <w:t>DZ</w:t>
      </w:r>
      <w:r>
        <w:rPr>
          <w:rFonts w:ascii="Times New Roman" w:hAnsi="Times New Roman"/>
          <w:sz w:val="24"/>
          <w:szCs w:val="24"/>
        </w:rPr>
        <w:t xml:space="preserve"> is the DZ twin </w:t>
      </w:r>
      <w:r w:rsidR="00152D5A">
        <w:rPr>
          <w:rFonts w:ascii="Times New Roman" w:hAnsi="Times New Roman"/>
          <w:sz w:val="24"/>
          <w:szCs w:val="24"/>
        </w:rPr>
        <w:t xml:space="preserve">intraclass </w:t>
      </w:r>
      <w:r>
        <w:rPr>
          <w:rFonts w:ascii="Times New Roman" w:hAnsi="Times New Roman"/>
          <w:sz w:val="24"/>
          <w:szCs w:val="24"/>
        </w:rPr>
        <w:t>correlation. The heritability estimate h</w:t>
      </w:r>
      <w:r>
        <w:rPr>
          <w:rFonts w:ascii="Times New Roman" w:hAnsi="Times New Roman"/>
          <w:sz w:val="24"/>
          <w:szCs w:val="24"/>
          <w:vertAlign w:val="superscript"/>
        </w:rPr>
        <w:t>2</w:t>
      </w:r>
      <w:r>
        <w:rPr>
          <w:rFonts w:ascii="Times New Roman" w:hAnsi="Times New Roman"/>
          <w:sz w:val="24"/>
          <w:szCs w:val="24"/>
        </w:rPr>
        <w:t xml:space="preserve"> represents twice the difference between the correlation of identical twins versus that of fraternal twins.</w:t>
      </w:r>
    </w:p>
    <w:p w:rsidR="00F475C0" w:rsidRDefault="009B0CA8" w:rsidP="00EF3E02">
      <w:pPr>
        <w:spacing w:line="480" w:lineRule="auto"/>
        <w:ind w:firstLine="720"/>
        <w:jc w:val="left"/>
        <w:rPr>
          <w:rFonts w:ascii="Times New Roman" w:hAnsi="Times New Roman"/>
          <w:sz w:val="24"/>
          <w:szCs w:val="24"/>
        </w:rPr>
      </w:pPr>
      <w:r>
        <w:rPr>
          <w:rFonts w:ascii="Times New Roman" w:hAnsi="Times New Roman"/>
          <w:sz w:val="24"/>
          <w:szCs w:val="24"/>
        </w:rPr>
        <w:t xml:space="preserve">The relative contribution of shared environmental effects (C) is estimated as </w:t>
      </w:r>
    </w:p>
    <w:p w:rsidR="00E87715" w:rsidRPr="00853B03" w:rsidRDefault="009B0CA8" w:rsidP="00EF3E02">
      <w:pPr>
        <w:spacing w:line="480" w:lineRule="auto"/>
        <w:jc w:val="left"/>
        <w:rPr>
          <w:rFonts w:ascii="Times New Roman" w:hAnsi="Times New Roman"/>
          <w:sz w:val="24"/>
          <w:szCs w:val="24"/>
          <w:vertAlign w:val="subscript"/>
        </w:rPr>
      </w:pPr>
      <w:r>
        <w:rPr>
          <w:rFonts w:ascii="Times New Roman" w:hAnsi="Times New Roman"/>
          <w:sz w:val="24"/>
          <w:szCs w:val="24"/>
        </w:rPr>
        <w:t>c</w:t>
      </w:r>
      <w:r>
        <w:rPr>
          <w:rFonts w:ascii="Times New Roman" w:hAnsi="Times New Roman"/>
          <w:sz w:val="24"/>
          <w:szCs w:val="24"/>
          <w:vertAlign w:val="superscript"/>
        </w:rPr>
        <w:t>2</w:t>
      </w:r>
      <w:r>
        <w:rPr>
          <w:rFonts w:ascii="Times New Roman" w:hAnsi="Times New Roman"/>
          <w:sz w:val="24"/>
          <w:szCs w:val="24"/>
        </w:rPr>
        <w:t xml:space="preserve"> = 2 r</w:t>
      </w:r>
      <w:r>
        <w:rPr>
          <w:rFonts w:ascii="Times New Roman" w:hAnsi="Times New Roman"/>
          <w:sz w:val="24"/>
          <w:szCs w:val="24"/>
          <w:vertAlign w:val="subscript"/>
        </w:rPr>
        <w:t>DZ</w:t>
      </w:r>
      <w:r>
        <w:rPr>
          <w:rFonts w:ascii="Times New Roman" w:hAnsi="Times New Roman"/>
          <w:sz w:val="24"/>
          <w:szCs w:val="24"/>
        </w:rPr>
        <w:t xml:space="preserve"> - r</w:t>
      </w:r>
      <w:r>
        <w:rPr>
          <w:rFonts w:ascii="Times New Roman" w:hAnsi="Times New Roman"/>
          <w:sz w:val="24"/>
          <w:szCs w:val="24"/>
          <w:vertAlign w:val="subscript"/>
        </w:rPr>
        <w:t>MZ</w:t>
      </w:r>
    </w:p>
    <w:p w:rsidR="00F475C0" w:rsidRDefault="009B0CA8" w:rsidP="00EF3E02">
      <w:pPr>
        <w:spacing w:line="480" w:lineRule="auto"/>
        <w:ind w:firstLine="720"/>
        <w:jc w:val="left"/>
        <w:rPr>
          <w:rFonts w:ascii="Times New Roman" w:hAnsi="Times New Roman"/>
          <w:sz w:val="24"/>
          <w:szCs w:val="24"/>
        </w:rPr>
      </w:pPr>
      <w:r>
        <w:rPr>
          <w:rFonts w:ascii="Times New Roman" w:hAnsi="Times New Roman"/>
          <w:sz w:val="24"/>
          <w:szCs w:val="24"/>
        </w:rPr>
        <w:t xml:space="preserve">The relative contribution of non-shared environmental effects (E) is estimated as </w:t>
      </w:r>
    </w:p>
    <w:p w:rsidR="00E87715" w:rsidRPr="00853B03" w:rsidRDefault="009B0CA8" w:rsidP="00EF3E02">
      <w:pPr>
        <w:spacing w:line="480" w:lineRule="auto"/>
        <w:jc w:val="left"/>
        <w:rPr>
          <w:rFonts w:ascii="Times New Roman" w:hAnsi="Times New Roman"/>
          <w:sz w:val="24"/>
          <w:szCs w:val="24"/>
        </w:rPr>
      </w:pPr>
      <w:r>
        <w:rPr>
          <w:rFonts w:ascii="Times New Roman" w:hAnsi="Times New Roman"/>
          <w:sz w:val="24"/>
          <w:szCs w:val="24"/>
        </w:rPr>
        <w:t>e</w:t>
      </w:r>
      <w:r>
        <w:rPr>
          <w:rFonts w:ascii="Times New Roman" w:hAnsi="Times New Roman"/>
          <w:sz w:val="24"/>
          <w:szCs w:val="24"/>
          <w:vertAlign w:val="superscript"/>
        </w:rPr>
        <w:t>2</w:t>
      </w:r>
      <w:r>
        <w:rPr>
          <w:rFonts w:ascii="Times New Roman" w:hAnsi="Times New Roman"/>
          <w:sz w:val="24"/>
          <w:szCs w:val="24"/>
        </w:rPr>
        <w:t xml:space="preserve"> = 1 - h</w:t>
      </w:r>
      <w:r>
        <w:rPr>
          <w:rFonts w:ascii="Times New Roman" w:hAnsi="Times New Roman"/>
          <w:sz w:val="24"/>
          <w:szCs w:val="24"/>
          <w:vertAlign w:val="superscript"/>
        </w:rPr>
        <w:t xml:space="preserve">2 </w:t>
      </w:r>
      <w:r>
        <w:rPr>
          <w:rFonts w:ascii="Times New Roman" w:hAnsi="Times New Roman"/>
          <w:sz w:val="24"/>
          <w:szCs w:val="24"/>
        </w:rPr>
        <w:t>+ c</w:t>
      </w:r>
      <w:r>
        <w:rPr>
          <w:rFonts w:ascii="Times New Roman" w:hAnsi="Times New Roman"/>
          <w:sz w:val="24"/>
          <w:szCs w:val="24"/>
          <w:vertAlign w:val="superscript"/>
        </w:rPr>
        <w:t>2</w:t>
      </w:r>
    </w:p>
    <w:p w:rsidR="00950953" w:rsidRDefault="009B0CA8" w:rsidP="00EF3E02">
      <w:pPr>
        <w:spacing w:line="480" w:lineRule="auto"/>
        <w:ind w:firstLine="720"/>
        <w:jc w:val="left"/>
        <w:rPr>
          <w:rFonts w:ascii="Times New Roman" w:eastAsia="Times" w:hAnsi="Times New Roman"/>
          <w:b/>
          <w:sz w:val="24"/>
          <w:szCs w:val="24"/>
        </w:rPr>
      </w:pPr>
      <w:r>
        <w:rPr>
          <w:rFonts w:ascii="Times New Roman" w:hAnsi="Times New Roman"/>
          <w:sz w:val="24"/>
          <w:szCs w:val="24"/>
        </w:rPr>
        <w:t xml:space="preserve">When multiple variables, including control variables, are considered simultaneously, a biometric model based on Structural Equation Modeling (SEM) is most often conducted to estimate the relative contributions of A, C and E to twin resemblance </w:t>
      </w:r>
      <w:r w:rsidR="00F80410" w:rsidRPr="00C91B3A">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&lt;EndNote&gt;&lt;Cite&gt;&lt;Author&gt;Neale&lt;/Author&gt;&lt;Year&gt;1992&lt;/Year&gt;&lt;RecNum&gt;125&lt;/RecNum&gt;&lt;record&gt;&lt;rec-number&gt;125&lt;/rec-number&gt;&lt;foreign-keys&gt;&lt;key app="EN" db-id="at0rxxtvtd9wzqesxvkp5svf2erf220assww"&gt;125&lt;/key&gt;&lt;/foreign-keys&gt;&lt;ref-type name="Book"&gt;6&lt;/ref-type&gt;&lt;contributors&gt;&lt;authors&gt;&lt;author&gt;Neale, M. C. C. L.&lt;/author&gt;&lt;author&gt;Cardon, L. R.  &lt;/author&gt;&lt;/authors&gt;&lt;/contributors&gt;&lt;titles&gt;&lt;title&gt;Methodology for Genetic Studies of Twins and Families&lt;/title&gt;&lt;/titles&gt;&lt;dates&gt;&lt;year&gt;1992&lt;/year&gt;&lt;/dates&gt;&lt;publisher&gt;Kluwer Academic Publishers&lt;/publisher&gt;&lt;urls&gt;&lt;/urls&gt;&lt;/record&gt;&lt;/Cite&gt;&lt;/EndNote&gt;</w:instrText>
      </w:r>
      <w:r w:rsidR="00F80410" w:rsidRPr="00C91B3A">
        <w:rPr>
          <w:rFonts w:ascii="Times New Roman" w:hAnsi="Times New Roman"/>
          <w:sz w:val="24"/>
          <w:szCs w:val="24"/>
        </w:rPr>
        <w:fldChar w:fldCharType="separate"/>
      </w:r>
      <w:r w:rsidR="001559F0" w:rsidRPr="00C91B3A">
        <w:rPr>
          <w:rFonts w:ascii="Times New Roman" w:hAnsi="Times New Roman"/>
          <w:sz w:val="24"/>
          <w:szCs w:val="24"/>
        </w:rPr>
        <w:t>(Neale and Cardon 1992)</w:t>
      </w:r>
      <w:r w:rsidR="00F80410" w:rsidRPr="00C91B3A">
        <w:rPr>
          <w:rFonts w:ascii="Times New Roman" w:hAnsi="Times New Roman"/>
          <w:sz w:val="24"/>
          <w:szCs w:val="24"/>
        </w:rPr>
        <w:fldChar w:fldCharType="end"/>
      </w:r>
      <w:r w:rsidR="00920BDA">
        <w:rPr>
          <w:rFonts w:ascii="Times New Roman" w:hAnsi="Times New Roman"/>
          <w:sz w:val="24"/>
          <w:szCs w:val="24"/>
        </w:rPr>
        <w:t xml:space="preserve">; we apply this approach to </w:t>
      </w:r>
      <w:r w:rsidR="00DF2491">
        <w:rPr>
          <w:rFonts w:ascii="Times New Roman" w:hAnsi="Times New Roman"/>
          <w:sz w:val="24"/>
          <w:szCs w:val="24"/>
        </w:rPr>
        <w:t>behavioral security</w:t>
      </w:r>
      <w:r w:rsidR="00E87715" w:rsidRPr="00C91B3A">
        <w:rPr>
          <w:rFonts w:ascii="Times New Roman" w:hAnsi="Times New Roman"/>
          <w:sz w:val="24"/>
          <w:szCs w:val="24"/>
        </w:rPr>
        <w:t xml:space="preserve">. The standard SEM model is illustrated in Figure 1. </w:t>
      </w:r>
      <w:r w:rsidR="00FA6CFE" w:rsidRPr="00C91B3A">
        <w:rPr>
          <w:rFonts w:ascii="Times New Roman" w:hAnsi="Times New Roman"/>
          <w:sz w:val="24"/>
          <w:szCs w:val="24"/>
        </w:rPr>
        <w:t xml:space="preserve">Observed </w:t>
      </w:r>
      <w:r w:rsidR="00DF2491">
        <w:rPr>
          <w:rFonts w:ascii="Times New Roman" w:hAnsi="Times New Roman"/>
          <w:sz w:val="24"/>
          <w:szCs w:val="24"/>
        </w:rPr>
        <w:t>behavioral security</w:t>
      </w:r>
      <w:r w:rsidR="00FA6CFE" w:rsidRPr="00C91B3A">
        <w:rPr>
          <w:rFonts w:ascii="Times New Roman" w:hAnsi="Times New Roman"/>
          <w:sz w:val="24"/>
          <w:szCs w:val="24"/>
        </w:rPr>
        <w:t xml:space="preserve"> measures are represented by the rectangular shapes of Twin 1 and Twin 2. These observations are theorized to reflect influences of the three latent factors A, C, and E, which are represented by the circle shapes. A1, C1, </w:t>
      </w:r>
      <w:r w:rsidR="00152D5A">
        <w:rPr>
          <w:rFonts w:ascii="Times New Roman" w:hAnsi="Times New Roman"/>
          <w:sz w:val="24"/>
          <w:szCs w:val="24"/>
        </w:rPr>
        <w:t>E</w:t>
      </w:r>
      <w:r w:rsidR="00FA6CFE" w:rsidRPr="00C91B3A">
        <w:rPr>
          <w:rFonts w:ascii="Times New Roman" w:hAnsi="Times New Roman"/>
          <w:sz w:val="24"/>
          <w:szCs w:val="24"/>
        </w:rPr>
        <w:t>1, A2, C2, and E2 illustrate the three latent f</w:t>
      </w:r>
      <w:r w:rsidR="00FA6CFE" w:rsidRPr="00853B03">
        <w:rPr>
          <w:rFonts w:ascii="Times New Roman" w:hAnsi="Times New Roman"/>
          <w:sz w:val="24"/>
          <w:szCs w:val="24"/>
        </w:rPr>
        <w:t>actors of the ACE model for twins 1 and 2. The regression coefficients of the observations on the latent factors are represented by lowercase letters: a</w:t>
      </w:r>
      <w:r w:rsidR="00FA6CFE" w:rsidRPr="00D741F1">
        <w:rPr>
          <w:rFonts w:ascii="Times New Roman" w:hAnsi="Times New Roman"/>
          <w:sz w:val="24"/>
          <w:szCs w:val="24"/>
          <w:vertAlign w:val="subscript"/>
        </w:rPr>
        <w:t>1</w:t>
      </w:r>
      <w:r w:rsidR="00FA6CFE" w:rsidRPr="00165B4E">
        <w:rPr>
          <w:rFonts w:ascii="Times New Roman" w:hAnsi="Times New Roman"/>
          <w:sz w:val="24"/>
          <w:szCs w:val="24"/>
        </w:rPr>
        <w:t xml:space="preserve"> and a</w:t>
      </w:r>
      <w:r w:rsidR="00FA6CFE" w:rsidRPr="00165B4E">
        <w:rPr>
          <w:rFonts w:ascii="Times New Roman" w:hAnsi="Times New Roman"/>
          <w:sz w:val="24"/>
          <w:szCs w:val="24"/>
          <w:vertAlign w:val="subscript"/>
        </w:rPr>
        <w:t>2</w:t>
      </w:r>
      <w:r w:rsidR="00FA6CFE" w:rsidRPr="00165B4E">
        <w:rPr>
          <w:rFonts w:ascii="Times New Roman" w:hAnsi="Times New Roman"/>
          <w:sz w:val="24"/>
          <w:szCs w:val="24"/>
        </w:rPr>
        <w:t xml:space="preserve"> illustrate th</w:t>
      </w:r>
      <w:r w:rsidR="00FA6CFE" w:rsidRPr="00EE25B1">
        <w:rPr>
          <w:rFonts w:ascii="Times New Roman" w:hAnsi="Times New Roman"/>
          <w:sz w:val="24"/>
          <w:szCs w:val="24"/>
        </w:rPr>
        <w:t>e additive genetic effects, c</w:t>
      </w:r>
      <w:r w:rsidR="00FA6CFE" w:rsidRPr="00EE25B1">
        <w:rPr>
          <w:rFonts w:ascii="Times New Roman" w:hAnsi="Times New Roman"/>
          <w:sz w:val="24"/>
          <w:szCs w:val="24"/>
          <w:vertAlign w:val="subscript"/>
        </w:rPr>
        <w:t>1</w:t>
      </w:r>
      <w:r w:rsidR="00FA6CFE" w:rsidRPr="00EE25B1">
        <w:rPr>
          <w:rFonts w:ascii="Times New Roman" w:hAnsi="Times New Roman"/>
          <w:sz w:val="24"/>
          <w:szCs w:val="24"/>
        </w:rPr>
        <w:t xml:space="preserve"> and c</w:t>
      </w:r>
      <w:r w:rsidR="00FA6CFE" w:rsidRPr="00957789">
        <w:rPr>
          <w:rFonts w:ascii="Times New Roman" w:hAnsi="Times New Roman"/>
          <w:sz w:val="24"/>
          <w:szCs w:val="24"/>
          <w:vertAlign w:val="subscript"/>
        </w:rPr>
        <w:t>2</w:t>
      </w:r>
      <w:r w:rsidR="00FA6CFE" w:rsidRPr="00957789">
        <w:rPr>
          <w:rFonts w:ascii="Times New Roman" w:hAnsi="Times New Roman"/>
          <w:sz w:val="24"/>
          <w:szCs w:val="24"/>
        </w:rPr>
        <w:t xml:space="preserve"> the shared environmental effects, and e</w:t>
      </w:r>
      <w:r>
        <w:rPr>
          <w:rFonts w:ascii="Times New Roman" w:hAnsi="Times New Roman"/>
          <w:sz w:val="24"/>
          <w:szCs w:val="24"/>
          <w:vertAlign w:val="subscript"/>
        </w:rPr>
        <w:t>1</w:t>
      </w:r>
      <w:r>
        <w:rPr>
          <w:rFonts w:ascii="Times New Roman" w:hAnsi="Times New Roman"/>
          <w:sz w:val="24"/>
          <w:szCs w:val="24"/>
        </w:rPr>
        <w:t xml:space="preserve"> and e</w:t>
      </w:r>
      <w:r>
        <w:rPr>
          <w:rFonts w:ascii="Times New Roman" w:hAnsi="Times New Roman"/>
          <w:sz w:val="24"/>
          <w:szCs w:val="24"/>
          <w:vertAlign w:val="subscript"/>
        </w:rPr>
        <w:t>2</w:t>
      </w:r>
      <w:r>
        <w:rPr>
          <w:rFonts w:ascii="Times New Roman" w:hAnsi="Times New Roman"/>
          <w:sz w:val="24"/>
          <w:szCs w:val="24"/>
        </w:rPr>
        <w:t xml:space="preserve"> the unshared environmental effects. These coefficient estimates would shed light on the genetic basis of </w:t>
      </w:r>
      <w:r w:rsidR="00DF2491">
        <w:rPr>
          <w:rFonts w:ascii="Times New Roman" w:hAnsi="Times New Roman"/>
          <w:sz w:val="24"/>
          <w:szCs w:val="24"/>
        </w:rPr>
        <w:t>behavioral security</w:t>
      </w:r>
      <w:r>
        <w:rPr>
          <w:rFonts w:ascii="Times New Roman" w:hAnsi="Times New Roman"/>
          <w:sz w:val="24"/>
          <w:szCs w:val="24"/>
        </w:rPr>
        <w:t xml:space="preserve">. If </w:t>
      </w:r>
      <w:r w:rsidR="00DF2491">
        <w:rPr>
          <w:rFonts w:ascii="Times New Roman" w:hAnsi="Times New Roman"/>
          <w:sz w:val="24"/>
          <w:szCs w:val="24"/>
        </w:rPr>
        <w:t>behavioral security</w:t>
      </w:r>
      <w:r>
        <w:rPr>
          <w:rFonts w:ascii="Times New Roman" w:hAnsi="Times New Roman"/>
          <w:sz w:val="24"/>
          <w:szCs w:val="24"/>
        </w:rPr>
        <w:t xml:space="preserve"> is completely genetically determined, then coefficients a</w:t>
      </w:r>
      <w:r>
        <w:rPr>
          <w:rFonts w:ascii="Times New Roman" w:hAnsi="Times New Roman"/>
          <w:sz w:val="24"/>
          <w:szCs w:val="24"/>
          <w:vertAlign w:val="subscript"/>
        </w:rPr>
        <w:t>1</w:t>
      </w:r>
      <w:r>
        <w:rPr>
          <w:rFonts w:ascii="Times New Roman" w:hAnsi="Times New Roman"/>
          <w:sz w:val="24"/>
          <w:szCs w:val="24"/>
        </w:rPr>
        <w:t xml:space="preserve"> and a</w:t>
      </w:r>
      <w:r>
        <w:rPr>
          <w:rFonts w:ascii="Times New Roman" w:hAnsi="Times New Roman"/>
          <w:sz w:val="24"/>
          <w:szCs w:val="24"/>
          <w:vertAlign w:val="subscript"/>
        </w:rPr>
        <w:t xml:space="preserve">2 </w:t>
      </w:r>
      <w:r>
        <w:rPr>
          <w:rFonts w:ascii="Times New Roman" w:hAnsi="Times New Roman"/>
          <w:sz w:val="24"/>
          <w:szCs w:val="24"/>
        </w:rPr>
        <w:t xml:space="preserve">would be </w:t>
      </w:r>
      <w:r>
        <w:rPr>
          <w:rFonts w:ascii="Times New Roman" w:hAnsi="Times New Roman"/>
          <w:sz w:val="24"/>
          <w:szCs w:val="24"/>
        </w:rPr>
        <w:lastRenderedPageBreak/>
        <w:t xml:space="preserve">1.0. In contrast, if </w:t>
      </w:r>
      <w:r w:rsidR="00DF2491">
        <w:rPr>
          <w:rFonts w:ascii="Times New Roman" w:hAnsi="Times New Roman"/>
          <w:sz w:val="24"/>
          <w:szCs w:val="24"/>
        </w:rPr>
        <w:t>behavioral security</w:t>
      </w:r>
      <w:r>
        <w:rPr>
          <w:rFonts w:ascii="Times New Roman" w:hAnsi="Times New Roman"/>
          <w:sz w:val="24"/>
          <w:szCs w:val="24"/>
        </w:rPr>
        <w:t xml:space="preserve"> is completely driven by environmental influences, then coefficients a</w:t>
      </w:r>
      <w:r>
        <w:rPr>
          <w:rFonts w:ascii="Times New Roman" w:hAnsi="Times New Roman"/>
          <w:sz w:val="24"/>
          <w:szCs w:val="24"/>
          <w:vertAlign w:val="subscript"/>
        </w:rPr>
        <w:t>1</w:t>
      </w:r>
      <w:r>
        <w:rPr>
          <w:rFonts w:ascii="Times New Roman" w:hAnsi="Times New Roman"/>
          <w:sz w:val="24"/>
          <w:szCs w:val="24"/>
        </w:rPr>
        <w:t xml:space="preserve"> and a</w:t>
      </w:r>
      <w:r>
        <w:rPr>
          <w:rFonts w:ascii="Times New Roman" w:hAnsi="Times New Roman"/>
          <w:sz w:val="24"/>
          <w:szCs w:val="24"/>
          <w:vertAlign w:val="subscript"/>
        </w:rPr>
        <w:t xml:space="preserve">2 </w:t>
      </w:r>
      <w:r>
        <w:rPr>
          <w:rFonts w:ascii="Times New Roman" w:hAnsi="Times New Roman"/>
          <w:sz w:val="24"/>
          <w:szCs w:val="24"/>
        </w:rPr>
        <w:t>would be zero. Because MZ twins share 100%</w:t>
      </w:r>
      <w:r w:rsidR="00920BDA">
        <w:rPr>
          <w:rFonts w:ascii="Times New Roman" w:hAnsi="Times New Roman"/>
          <w:sz w:val="24"/>
          <w:szCs w:val="24"/>
        </w:rPr>
        <w:t xml:space="preserve"> of the same genes</w:t>
      </w:r>
      <w:r>
        <w:rPr>
          <w:rFonts w:ascii="Times New Roman" w:hAnsi="Times New Roman"/>
          <w:sz w:val="24"/>
          <w:szCs w:val="24"/>
        </w:rPr>
        <w:t xml:space="preserve">, covariance between the two MZ twins for latent component A is set to 1. In contrast, DZ twins share 50% of their genes on average, </w:t>
      </w:r>
      <w:r w:rsidR="00920BDA">
        <w:rPr>
          <w:rFonts w:ascii="Times New Roman" w:hAnsi="Times New Roman"/>
          <w:sz w:val="24"/>
          <w:szCs w:val="24"/>
        </w:rPr>
        <w:t>hence</w:t>
      </w:r>
      <w:r>
        <w:rPr>
          <w:rFonts w:ascii="Times New Roman" w:hAnsi="Times New Roman"/>
          <w:sz w:val="24"/>
          <w:szCs w:val="24"/>
        </w:rPr>
        <w:t xml:space="preserve"> such covariance between the DZ twins for latent component A is set to .5. Because both MZ and DZ twins share the same common environment within the twin pair, the covariance for the latent component E is set to 1 for both MZ and DZ twins. Non-shared environment component E is by definition unshared between the twin siblings, and therefore zero covariance is assumed for both MZ and DZ twins.</w:t>
      </w:r>
      <w:r w:rsidR="00950953">
        <w:rPr>
          <w:rFonts w:ascii="Times New Roman" w:eastAsia="Times" w:hAnsi="Times New Roman"/>
          <w:b/>
          <w:sz w:val="24"/>
          <w:szCs w:val="24"/>
        </w:rPr>
        <w:br w:type="page"/>
      </w:r>
    </w:p>
    <w:p w:rsidR="00950953" w:rsidRPr="000F5CB0" w:rsidRDefault="00D50FB1" w:rsidP="000F5CB0">
      <w:pPr>
        <w:spacing w:line="480" w:lineRule="auto"/>
        <w:ind w:firstLine="720"/>
        <w:jc w:val="center"/>
        <w:rPr>
          <w:rFonts w:ascii="Times New Roman" w:hAnsi="Times New Roman"/>
          <w:b/>
          <w:sz w:val="24"/>
          <w:szCs w:val="24"/>
        </w:rPr>
      </w:pPr>
      <w:r>
        <w:rPr>
          <w:rFonts w:ascii="Times New Roman" w:eastAsia="Times" w:hAnsi="Times New Roman"/>
          <w:noProof/>
          <w:sz w:val="24"/>
          <w:szCs w:val="24"/>
        </w:rPr>
        <w:lastRenderedPageBreak/>
        <mc:AlternateContent>
          <mc:Choice Requires="wpc">
            <w:drawing>
              <wp:anchor distT="0" distB="0" distL="114300" distR="114300" simplePos="0" relativeHeight="251657216" behindDoc="0" locked="0" layoutInCell="1" allowOverlap="1">
                <wp:simplePos x="0" y="0"/>
                <wp:positionH relativeFrom="margin">
                  <wp:posOffset>475615</wp:posOffset>
                </wp:positionH>
                <wp:positionV relativeFrom="line">
                  <wp:posOffset>288925</wp:posOffset>
                </wp:positionV>
                <wp:extent cx="5111750" cy="2565400"/>
                <wp:effectExtent l="0" t="0" r="0" b="0"/>
                <wp:wrapNone/>
                <wp:docPr id="26" name="Canvas 1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Oval 139"/>
                        <wps:cNvSpPr>
                          <a:spLocks noChangeArrowheads="1"/>
                        </wps:cNvSpPr>
                        <wps:spPr bwMode="auto">
                          <a:xfrm>
                            <a:off x="513405" y="728128"/>
                            <a:ext cx="323603" cy="299712"/>
                          </a:xfrm>
                          <a:prstGeom prst="ellipse">
                            <a:avLst/>
                          </a:prstGeom>
                          <a:solidFill>
                            <a:srgbClr val="FFFFFF"/>
                          </a:solidFill>
                          <a:ln w="9525">
                            <a:solidFill>
                              <a:srgbClr val="000000"/>
                            </a:solidFill>
                            <a:round/>
                            <a:headEnd/>
                            <a:tailEnd/>
                          </a:ln>
                        </wps:spPr>
                        <wps:txbx>
                          <w:txbxContent>
                            <w:p w:rsidR="008D36B8" w:rsidRPr="00336EA4" w:rsidRDefault="008D36B8" w:rsidP="002030C1">
                              <w:pPr>
                                <w:jc w:val="center"/>
                                <w:rPr>
                                  <w:sz w:val="14"/>
                                  <w:szCs w:val="14"/>
                                </w:rPr>
                              </w:pPr>
                              <w:r w:rsidRPr="00336EA4">
                                <w:rPr>
                                  <w:sz w:val="14"/>
                                  <w:szCs w:val="14"/>
                                </w:rPr>
                                <w:t>A</w:t>
                              </w:r>
                              <w:r w:rsidRPr="00336EA4">
                                <w:rPr>
                                  <w:sz w:val="14"/>
                                  <w:szCs w:val="14"/>
                                  <w:vertAlign w:val="subscript"/>
                                </w:rPr>
                                <w:t>1</w:t>
                              </w:r>
                            </w:p>
                          </w:txbxContent>
                        </wps:txbx>
                        <wps:bodyPr rot="0" vert="horz" wrap="square" lIns="91440" tIns="45720" rIns="91440" bIns="45720" anchor="t" anchorCtr="0" upright="1">
                          <a:noAutofit/>
                        </wps:bodyPr>
                      </wps:wsp>
                      <wps:wsp>
                        <wps:cNvPr id="2" name="Oval 140"/>
                        <wps:cNvSpPr>
                          <a:spLocks noChangeArrowheads="1"/>
                        </wps:cNvSpPr>
                        <wps:spPr bwMode="auto">
                          <a:xfrm>
                            <a:off x="1179612" y="728128"/>
                            <a:ext cx="323703" cy="299712"/>
                          </a:xfrm>
                          <a:prstGeom prst="ellipse">
                            <a:avLst/>
                          </a:prstGeom>
                          <a:solidFill>
                            <a:srgbClr val="FFFFFF"/>
                          </a:solidFill>
                          <a:ln w="9525">
                            <a:solidFill>
                              <a:srgbClr val="000000"/>
                            </a:solidFill>
                            <a:round/>
                            <a:headEnd/>
                            <a:tailEnd/>
                          </a:ln>
                        </wps:spPr>
                        <wps:txbx>
                          <w:txbxContent>
                            <w:p w:rsidR="008D36B8" w:rsidRPr="00336EA4" w:rsidRDefault="008D36B8" w:rsidP="002030C1">
                              <w:pPr>
                                <w:jc w:val="center"/>
                                <w:rPr>
                                  <w:sz w:val="14"/>
                                  <w:szCs w:val="14"/>
                                </w:rPr>
                              </w:pPr>
                              <w:r w:rsidRPr="00336EA4">
                                <w:rPr>
                                  <w:sz w:val="14"/>
                                  <w:szCs w:val="14"/>
                                </w:rPr>
                                <w:t>C</w:t>
                              </w:r>
                              <w:r w:rsidRPr="00336EA4">
                                <w:rPr>
                                  <w:sz w:val="14"/>
                                  <w:szCs w:val="14"/>
                                  <w:vertAlign w:val="subscript"/>
                                </w:rPr>
                                <w:t>1</w:t>
                              </w:r>
                            </w:p>
                            <w:p w:rsidR="008D36B8" w:rsidRDefault="008D36B8" w:rsidP="002030C1">
                              <w:pPr>
                                <w:jc w:val="center"/>
                              </w:pPr>
                            </w:p>
                          </w:txbxContent>
                        </wps:txbx>
                        <wps:bodyPr rot="0" vert="horz" wrap="square" lIns="91440" tIns="45720" rIns="91440" bIns="45720" anchor="t" anchorCtr="0" upright="1">
                          <a:noAutofit/>
                        </wps:bodyPr>
                      </wps:wsp>
                      <wps:wsp>
                        <wps:cNvPr id="3" name="Oval 141"/>
                        <wps:cNvSpPr>
                          <a:spLocks noChangeArrowheads="1"/>
                        </wps:cNvSpPr>
                        <wps:spPr bwMode="auto">
                          <a:xfrm>
                            <a:off x="1847518" y="728128"/>
                            <a:ext cx="322003" cy="299712"/>
                          </a:xfrm>
                          <a:prstGeom prst="ellipse">
                            <a:avLst/>
                          </a:prstGeom>
                          <a:solidFill>
                            <a:srgbClr val="FFFFFF"/>
                          </a:solidFill>
                          <a:ln w="9525">
                            <a:solidFill>
                              <a:srgbClr val="000000"/>
                            </a:solidFill>
                            <a:round/>
                            <a:headEnd/>
                            <a:tailEnd/>
                          </a:ln>
                        </wps:spPr>
                        <wps:txbx>
                          <w:txbxContent>
                            <w:p w:rsidR="008D36B8" w:rsidRPr="00336EA4" w:rsidRDefault="008D36B8" w:rsidP="002030C1">
                              <w:pPr>
                                <w:jc w:val="center"/>
                                <w:rPr>
                                  <w:sz w:val="14"/>
                                  <w:szCs w:val="14"/>
                                </w:rPr>
                              </w:pPr>
                              <w:r w:rsidRPr="00336EA4">
                                <w:rPr>
                                  <w:sz w:val="14"/>
                                  <w:szCs w:val="14"/>
                                </w:rPr>
                                <w:t>E</w:t>
                              </w:r>
                              <w:r w:rsidRPr="00336EA4">
                                <w:rPr>
                                  <w:sz w:val="14"/>
                                  <w:szCs w:val="14"/>
                                  <w:vertAlign w:val="subscript"/>
                                </w:rPr>
                                <w:t>1</w:t>
                              </w:r>
                            </w:p>
                            <w:p w:rsidR="008D36B8" w:rsidRDefault="008D36B8" w:rsidP="002030C1">
                              <w:pPr>
                                <w:jc w:val="center"/>
                              </w:pPr>
                            </w:p>
                          </w:txbxContent>
                        </wps:txbx>
                        <wps:bodyPr rot="0" vert="horz" wrap="square" lIns="91440" tIns="45720" rIns="91440" bIns="45720" anchor="t" anchorCtr="0" upright="1">
                          <a:noAutofit/>
                        </wps:bodyPr>
                      </wps:wsp>
                      <wps:wsp>
                        <wps:cNvPr id="4" name="AutoShape 142"/>
                        <wps:cNvSpPr>
                          <a:spLocks noChangeArrowheads="1"/>
                        </wps:cNvSpPr>
                        <wps:spPr bwMode="auto">
                          <a:xfrm>
                            <a:off x="1027710" y="1828971"/>
                            <a:ext cx="615906" cy="261810"/>
                          </a:xfrm>
                          <a:prstGeom prst="roundRect">
                            <a:avLst>
                              <a:gd name="adj" fmla="val 16667"/>
                            </a:avLst>
                          </a:prstGeom>
                          <a:solidFill>
                            <a:srgbClr val="FFFFFF"/>
                          </a:solidFill>
                          <a:ln w="9525">
                            <a:solidFill>
                              <a:srgbClr val="000000"/>
                            </a:solidFill>
                            <a:round/>
                            <a:headEnd/>
                            <a:tailEnd/>
                          </a:ln>
                        </wps:spPr>
                        <wps:txbx>
                          <w:txbxContent>
                            <w:p w:rsidR="008D36B8" w:rsidRDefault="008D36B8" w:rsidP="002030C1">
                              <w:pPr>
                                <w:jc w:val="center"/>
                              </w:pPr>
                              <w:r>
                                <w:t>Twin 1</w:t>
                              </w:r>
                            </w:p>
                          </w:txbxContent>
                        </wps:txbx>
                        <wps:bodyPr rot="0" vert="horz" wrap="square" lIns="91440" tIns="45720" rIns="91440" bIns="45720" anchor="t" anchorCtr="0" upright="1">
                          <a:noAutofit/>
                        </wps:bodyPr>
                      </wps:wsp>
                      <wps:wsp>
                        <wps:cNvPr id="5" name="AutoShape 143"/>
                        <wps:cNvCnPr>
                          <a:cxnSpLocks noChangeShapeType="1"/>
                        </wps:cNvCnPr>
                        <wps:spPr bwMode="auto">
                          <a:xfrm>
                            <a:off x="675207" y="1027840"/>
                            <a:ext cx="660506" cy="8011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144"/>
                        <wps:cNvCnPr>
                          <a:cxnSpLocks noChangeShapeType="1"/>
                        </wps:cNvCnPr>
                        <wps:spPr bwMode="auto">
                          <a:xfrm flipH="1">
                            <a:off x="1335713" y="1027840"/>
                            <a:ext cx="5800" cy="8011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45"/>
                        <wps:cNvCnPr>
                          <a:cxnSpLocks noChangeShapeType="1"/>
                        </wps:cNvCnPr>
                        <wps:spPr bwMode="auto">
                          <a:xfrm flipH="1">
                            <a:off x="1335713" y="1027840"/>
                            <a:ext cx="673607" cy="8011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146"/>
                        <wps:cNvSpPr txBox="1">
                          <a:spLocks noChangeArrowheads="1"/>
                        </wps:cNvSpPr>
                        <wps:spPr bwMode="auto">
                          <a:xfrm>
                            <a:off x="793308" y="1257449"/>
                            <a:ext cx="317003" cy="218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36B8" w:rsidRPr="00336EA4" w:rsidRDefault="008D36B8" w:rsidP="002030C1">
                              <w:pPr>
                                <w:rPr>
                                  <w:sz w:val="18"/>
                                  <w:szCs w:val="18"/>
                                </w:rPr>
                              </w:pPr>
                              <w:r w:rsidRPr="00336EA4">
                                <w:rPr>
                                  <w:sz w:val="18"/>
                                  <w:szCs w:val="18"/>
                                </w:rPr>
                                <w:t>a</w:t>
                              </w:r>
                              <w:r w:rsidRPr="00336EA4">
                                <w:rPr>
                                  <w:sz w:val="18"/>
                                  <w:szCs w:val="18"/>
                                  <w:vertAlign w:val="subscript"/>
                                </w:rPr>
                                <w:t>1</w:t>
                              </w:r>
                            </w:p>
                          </w:txbxContent>
                        </wps:txbx>
                        <wps:bodyPr rot="0" vert="horz" wrap="square" lIns="91440" tIns="45720" rIns="91440" bIns="45720" anchor="t" anchorCtr="0" upright="1">
                          <a:noAutofit/>
                        </wps:bodyPr>
                      </wps:wsp>
                      <wps:wsp>
                        <wps:cNvPr id="9" name="Text Box 147"/>
                        <wps:cNvSpPr txBox="1">
                          <a:spLocks noChangeArrowheads="1"/>
                        </wps:cNvSpPr>
                        <wps:spPr bwMode="auto">
                          <a:xfrm>
                            <a:off x="1187112" y="1258249"/>
                            <a:ext cx="316203" cy="2181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36B8" w:rsidRPr="00336EA4" w:rsidRDefault="008D36B8" w:rsidP="002030C1">
                              <w:pPr>
                                <w:rPr>
                                  <w:sz w:val="18"/>
                                  <w:szCs w:val="18"/>
                                </w:rPr>
                              </w:pPr>
                              <w:r>
                                <w:rPr>
                                  <w:sz w:val="18"/>
                                  <w:szCs w:val="18"/>
                                </w:rPr>
                                <w:t>c</w:t>
                              </w:r>
                              <w:r w:rsidRPr="00336EA4">
                                <w:rPr>
                                  <w:sz w:val="18"/>
                                  <w:szCs w:val="18"/>
                                  <w:vertAlign w:val="subscript"/>
                                </w:rPr>
                                <w:t>1</w:t>
                              </w:r>
                            </w:p>
                          </w:txbxContent>
                        </wps:txbx>
                        <wps:bodyPr rot="0" vert="horz" wrap="square" lIns="91440" tIns="45720" rIns="91440" bIns="45720" anchor="t" anchorCtr="0" upright="1">
                          <a:noAutofit/>
                        </wps:bodyPr>
                      </wps:wsp>
                      <wps:wsp>
                        <wps:cNvPr id="10" name="Text Box 148"/>
                        <wps:cNvSpPr txBox="1">
                          <a:spLocks noChangeArrowheads="1"/>
                        </wps:cNvSpPr>
                        <wps:spPr bwMode="auto">
                          <a:xfrm>
                            <a:off x="1580915" y="1258249"/>
                            <a:ext cx="316103" cy="2181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36B8" w:rsidRPr="00336EA4" w:rsidRDefault="008D36B8" w:rsidP="002030C1">
                              <w:pPr>
                                <w:rPr>
                                  <w:sz w:val="18"/>
                                  <w:szCs w:val="18"/>
                                </w:rPr>
                              </w:pPr>
                              <w:r>
                                <w:rPr>
                                  <w:sz w:val="18"/>
                                  <w:szCs w:val="18"/>
                                </w:rPr>
                                <w:t>e</w:t>
                              </w:r>
                              <w:r w:rsidRPr="00336EA4">
                                <w:rPr>
                                  <w:sz w:val="18"/>
                                  <w:szCs w:val="18"/>
                                  <w:vertAlign w:val="subscript"/>
                                </w:rPr>
                                <w:t>1</w:t>
                              </w:r>
                            </w:p>
                          </w:txbxContent>
                        </wps:txbx>
                        <wps:bodyPr rot="0" vert="horz" wrap="square" lIns="91440" tIns="45720" rIns="91440" bIns="45720" anchor="t" anchorCtr="0" upright="1">
                          <a:noAutofit/>
                        </wps:bodyPr>
                      </wps:wsp>
                      <wps:wsp>
                        <wps:cNvPr id="11" name="Oval 149"/>
                        <wps:cNvSpPr>
                          <a:spLocks noChangeArrowheads="1"/>
                        </wps:cNvSpPr>
                        <wps:spPr bwMode="auto">
                          <a:xfrm>
                            <a:off x="2938929" y="728128"/>
                            <a:ext cx="322803" cy="299712"/>
                          </a:xfrm>
                          <a:prstGeom prst="ellipse">
                            <a:avLst/>
                          </a:prstGeom>
                          <a:solidFill>
                            <a:srgbClr val="FFFFFF"/>
                          </a:solidFill>
                          <a:ln w="9525">
                            <a:solidFill>
                              <a:srgbClr val="000000"/>
                            </a:solidFill>
                            <a:round/>
                            <a:headEnd/>
                            <a:tailEnd/>
                          </a:ln>
                        </wps:spPr>
                        <wps:txbx>
                          <w:txbxContent>
                            <w:p w:rsidR="008D36B8" w:rsidRPr="00336EA4" w:rsidRDefault="008D36B8" w:rsidP="002030C1">
                              <w:pPr>
                                <w:jc w:val="center"/>
                                <w:rPr>
                                  <w:sz w:val="14"/>
                                  <w:szCs w:val="14"/>
                                </w:rPr>
                              </w:pPr>
                              <w:r w:rsidRPr="00336EA4">
                                <w:rPr>
                                  <w:sz w:val="14"/>
                                  <w:szCs w:val="14"/>
                                </w:rPr>
                                <w:t>A</w:t>
                              </w:r>
                              <w:r w:rsidRPr="00336EA4">
                                <w:rPr>
                                  <w:sz w:val="14"/>
                                  <w:szCs w:val="14"/>
                                  <w:vertAlign w:val="subscript"/>
                                </w:rPr>
                                <w:t>2</w:t>
                              </w:r>
                            </w:p>
                          </w:txbxContent>
                        </wps:txbx>
                        <wps:bodyPr rot="0" vert="horz" wrap="square" lIns="91440" tIns="45720" rIns="91440" bIns="45720" anchor="t" anchorCtr="0" upright="1">
                          <a:noAutofit/>
                        </wps:bodyPr>
                      </wps:wsp>
                      <wps:wsp>
                        <wps:cNvPr id="12" name="Oval 150"/>
                        <wps:cNvSpPr>
                          <a:spLocks noChangeArrowheads="1"/>
                        </wps:cNvSpPr>
                        <wps:spPr bwMode="auto">
                          <a:xfrm>
                            <a:off x="3605135" y="728128"/>
                            <a:ext cx="324403" cy="299712"/>
                          </a:xfrm>
                          <a:prstGeom prst="ellipse">
                            <a:avLst/>
                          </a:prstGeom>
                          <a:solidFill>
                            <a:srgbClr val="FFFFFF"/>
                          </a:solidFill>
                          <a:ln w="9525">
                            <a:solidFill>
                              <a:srgbClr val="000000"/>
                            </a:solidFill>
                            <a:round/>
                            <a:headEnd/>
                            <a:tailEnd/>
                          </a:ln>
                        </wps:spPr>
                        <wps:txbx>
                          <w:txbxContent>
                            <w:p w:rsidR="008D36B8" w:rsidRPr="00336EA4" w:rsidRDefault="008D36B8" w:rsidP="002030C1">
                              <w:pPr>
                                <w:jc w:val="center"/>
                                <w:rPr>
                                  <w:sz w:val="14"/>
                                  <w:szCs w:val="14"/>
                                </w:rPr>
                              </w:pPr>
                              <w:r w:rsidRPr="00336EA4">
                                <w:rPr>
                                  <w:sz w:val="14"/>
                                  <w:szCs w:val="14"/>
                                </w:rPr>
                                <w:t>C</w:t>
                              </w:r>
                              <w:r w:rsidRPr="00336EA4">
                                <w:rPr>
                                  <w:sz w:val="14"/>
                                  <w:szCs w:val="14"/>
                                  <w:vertAlign w:val="subscript"/>
                                </w:rPr>
                                <w:t>2</w:t>
                              </w:r>
                            </w:p>
                            <w:p w:rsidR="008D36B8" w:rsidRDefault="008D36B8" w:rsidP="002030C1">
                              <w:pPr>
                                <w:jc w:val="center"/>
                              </w:pPr>
                            </w:p>
                          </w:txbxContent>
                        </wps:txbx>
                        <wps:bodyPr rot="0" vert="horz" wrap="square" lIns="91440" tIns="45720" rIns="91440" bIns="45720" anchor="t" anchorCtr="0" upright="1">
                          <a:noAutofit/>
                        </wps:bodyPr>
                      </wps:wsp>
                      <wps:wsp>
                        <wps:cNvPr id="13" name="Oval 151"/>
                        <wps:cNvSpPr>
                          <a:spLocks noChangeArrowheads="1"/>
                        </wps:cNvSpPr>
                        <wps:spPr bwMode="auto">
                          <a:xfrm>
                            <a:off x="4272142" y="728128"/>
                            <a:ext cx="323603" cy="299712"/>
                          </a:xfrm>
                          <a:prstGeom prst="ellipse">
                            <a:avLst/>
                          </a:prstGeom>
                          <a:solidFill>
                            <a:srgbClr val="FFFFFF"/>
                          </a:solidFill>
                          <a:ln w="9525">
                            <a:solidFill>
                              <a:srgbClr val="000000"/>
                            </a:solidFill>
                            <a:round/>
                            <a:headEnd/>
                            <a:tailEnd/>
                          </a:ln>
                        </wps:spPr>
                        <wps:txbx>
                          <w:txbxContent>
                            <w:p w:rsidR="008D36B8" w:rsidRPr="00336EA4" w:rsidRDefault="008D36B8" w:rsidP="002030C1">
                              <w:pPr>
                                <w:jc w:val="center"/>
                                <w:rPr>
                                  <w:sz w:val="14"/>
                                  <w:szCs w:val="14"/>
                                </w:rPr>
                              </w:pPr>
                              <w:r w:rsidRPr="00336EA4">
                                <w:rPr>
                                  <w:sz w:val="14"/>
                                  <w:szCs w:val="14"/>
                                </w:rPr>
                                <w:t>E</w:t>
                              </w:r>
                              <w:r>
                                <w:rPr>
                                  <w:sz w:val="14"/>
                                  <w:szCs w:val="14"/>
                                  <w:vertAlign w:val="subscript"/>
                                </w:rPr>
                                <w:t>2</w:t>
                              </w:r>
                            </w:p>
                            <w:p w:rsidR="008D36B8" w:rsidRDefault="008D36B8" w:rsidP="002030C1">
                              <w:pPr>
                                <w:jc w:val="center"/>
                              </w:pPr>
                            </w:p>
                          </w:txbxContent>
                        </wps:txbx>
                        <wps:bodyPr rot="0" vert="horz" wrap="square" lIns="91440" tIns="45720" rIns="91440" bIns="45720" anchor="t" anchorCtr="0" upright="1">
                          <a:noAutofit/>
                        </wps:bodyPr>
                      </wps:wsp>
                      <wps:wsp>
                        <wps:cNvPr id="14" name="AutoShape 152"/>
                        <wps:cNvSpPr>
                          <a:spLocks noChangeArrowheads="1"/>
                        </wps:cNvSpPr>
                        <wps:spPr bwMode="auto">
                          <a:xfrm>
                            <a:off x="3452434" y="1828971"/>
                            <a:ext cx="617506" cy="261810"/>
                          </a:xfrm>
                          <a:prstGeom prst="roundRect">
                            <a:avLst>
                              <a:gd name="adj" fmla="val 16667"/>
                            </a:avLst>
                          </a:prstGeom>
                          <a:solidFill>
                            <a:srgbClr val="FFFFFF"/>
                          </a:solidFill>
                          <a:ln w="9525">
                            <a:solidFill>
                              <a:srgbClr val="000000"/>
                            </a:solidFill>
                            <a:round/>
                            <a:headEnd/>
                            <a:tailEnd/>
                          </a:ln>
                        </wps:spPr>
                        <wps:txbx>
                          <w:txbxContent>
                            <w:p w:rsidR="008D36B8" w:rsidRDefault="008D36B8" w:rsidP="002030C1">
                              <w:pPr>
                                <w:jc w:val="center"/>
                              </w:pPr>
                              <w:r>
                                <w:t>Twin 2</w:t>
                              </w:r>
                            </w:p>
                          </w:txbxContent>
                        </wps:txbx>
                        <wps:bodyPr rot="0" vert="horz" wrap="square" lIns="91440" tIns="45720" rIns="91440" bIns="45720" anchor="t" anchorCtr="0" upright="1">
                          <a:noAutofit/>
                        </wps:bodyPr>
                      </wps:wsp>
                      <wps:wsp>
                        <wps:cNvPr id="15" name="AutoShape 153"/>
                        <wps:cNvCnPr>
                          <a:cxnSpLocks noChangeShapeType="1"/>
                        </wps:cNvCnPr>
                        <wps:spPr bwMode="auto">
                          <a:xfrm>
                            <a:off x="3099930" y="1027840"/>
                            <a:ext cx="662006" cy="8011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54"/>
                        <wps:cNvCnPr>
                          <a:cxnSpLocks noChangeShapeType="1"/>
                        </wps:cNvCnPr>
                        <wps:spPr bwMode="auto">
                          <a:xfrm flipH="1">
                            <a:off x="3761937" y="1027840"/>
                            <a:ext cx="5800" cy="8011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55"/>
                        <wps:cNvCnPr>
                          <a:cxnSpLocks noChangeShapeType="1"/>
                        </wps:cNvCnPr>
                        <wps:spPr bwMode="auto">
                          <a:xfrm flipH="1">
                            <a:off x="3761937" y="1027840"/>
                            <a:ext cx="672007" cy="8011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156"/>
                        <wps:cNvSpPr txBox="1">
                          <a:spLocks noChangeArrowheads="1"/>
                        </wps:cNvSpPr>
                        <wps:spPr bwMode="auto">
                          <a:xfrm>
                            <a:off x="3217931" y="1258249"/>
                            <a:ext cx="317003" cy="2181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36B8" w:rsidRPr="00336EA4" w:rsidRDefault="008D36B8" w:rsidP="002030C1">
                              <w:pPr>
                                <w:rPr>
                                  <w:sz w:val="18"/>
                                  <w:szCs w:val="18"/>
                                </w:rPr>
                              </w:pPr>
                              <w:r>
                                <w:rPr>
                                  <w:sz w:val="18"/>
                                  <w:szCs w:val="18"/>
                                </w:rPr>
                                <w:t>a</w:t>
                              </w:r>
                              <w:r>
                                <w:rPr>
                                  <w:sz w:val="18"/>
                                  <w:szCs w:val="18"/>
                                  <w:vertAlign w:val="subscript"/>
                                </w:rPr>
                                <w:t>2</w:t>
                              </w:r>
                            </w:p>
                          </w:txbxContent>
                        </wps:txbx>
                        <wps:bodyPr rot="0" vert="horz" wrap="square" lIns="91440" tIns="45720" rIns="91440" bIns="45720" anchor="t" anchorCtr="0" upright="1">
                          <a:noAutofit/>
                        </wps:bodyPr>
                      </wps:wsp>
                      <wps:wsp>
                        <wps:cNvPr id="19" name="Text Box 157"/>
                        <wps:cNvSpPr txBox="1">
                          <a:spLocks noChangeArrowheads="1"/>
                        </wps:cNvSpPr>
                        <wps:spPr bwMode="auto">
                          <a:xfrm>
                            <a:off x="3611735" y="1258249"/>
                            <a:ext cx="317803" cy="2181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36B8" w:rsidRPr="00336EA4" w:rsidRDefault="008D36B8" w:rsidP="002030C1">
                              <w:pPr>
                                <w:rPr>
                                  <w:sz w:val="18"/>
                                  <w:szCs w:val="18"/>
                                </w:rPr>
                              </w:pPr>
                              <w:r>
                                <w:rPr>
                                  <w:sz w:val="18"/>
                                  <w:szCs w:val="18"/>
                                </w:rPr>
                                <w:t>c</w:t>
                              </w:r>
                              <w:r>
                                <w:rPr>
                                  <w:sz w:val="18"/>
                                  <w:szCs w:val="18"/>
                                  <w:vertAlign w:val="subscript"/>
                                </w:rPr>
                                <w:t>2</w:t>
                              </w:r>
                            </w:p>
                          </w:txbxContent>
                        </wps:txbx>
                        <wps:bodyPr rot="0" vert="horz" wrap="square" lIns="91440" tIns="45720" rIns="91440" bIns="45720" anchor="t" anchorCtr="0" upright="1">
                          <a:noAutofit/>
                        </wps:bodyPr>
                      </wps:wsp>
                      <wps:wsp>
                        <wps:cNvPr id="20" name="Text Box 158"/>
                        <wps:cNvSpPr txBox="1">
                          <a:spLocks noChangeArrowheads="1"/>
                        </wps:cNvSpPr>
                        <wps:spPr bwMode="auto">
                          <a:xfrm>
                            <a:off x="4006339" y="1258249"/>
                            <a:ext cx="317003" cy="2181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36B8" w:rsidRPr="00336EA4" w:rsidRDefault="008D36B8" w:rsidP="002030C1">
                              <w:pPr>
                                <w:rPr>
                                  <w:sz w:val="18"/>
                                  <w:szCs w:val="18"/>
                                </w:rPr>
                              </w:pPr>
                              <w:r>
                                <w:rPr>
                                  <w:sz w:val="18"/>
                                  <w:szCs w:val="18"/>
                                </w:rPr>
                                <w:t>e</w:t>
                              </w:r>
                              <w:r>
                                <w:rPr>
                                  <w:sz w:val="18"/>
                                  <w:szCs w:val="18"/>
                                  <w:vertAlign w:val="subscript"/>
                                </w:rPr>
                                <w:t>2</w:t>
                              </w:r>
                            </w:p>
                          </w:txbxContent>
                        </wps:txbx>
                        <wps:bodyPr rot="0" vert="horz" wrap="square" lIns="91440" tIns="45720" rIns="91440" bIns="45720" anchor="t" anchorCtr="0" upright="1">
                          <a:noAutofit/>
                        </wps:bodyPr>
                      </wps:wsp>
                      <wps:wsp>
                        <wps:cNvPr id="21" name="AutoShape 159"/>
                        <wps:cNvCnPr>
                          <a:cxnSpLocks noChangeShapeType="1"/>
                        </wps:cNvCnPr>
                        <wps:spPr bwMode="auto">
                          <a:xfrm rot="5400000" flipV="1">
                            <a:off x="1887218" y="-483883"/>
                            <a:ext cx="800" cy="2425524"/>
                          </a:xfrm>
                          <a:prstGeom prst="curvedConnector3">
                            <a:avLst>
                              <a:gd name="adj1" fmla="val -17800000"/>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 name="AutoShape 160"/>
                        <wps:cNvCnPr>
                          <a:cxnSpLocks noChangeShapeType="1"/>
                        </wps:cNvCnPr>
                        <wps:spPr bwMode="auto">
                          <a:xfrm rot="5400000" flipV="1">
                            <a:off x="2554225" y="-484583"/>
                            <a:ext cx="800" cy="2426224"/>
                          </a:xfrm>
                          <a:prstGeom prst="curvedConnector3">
                            <a:avLst>
                              <a:gd name="adj1" fmla="val -36000000"/>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 name="Text Box 161"/>
                        <wps:cNvSpPr txBox="1">
                          <a:spLocks noChangeArrowheads="1"/>
                        </wps:cNvSpPr>
                        <wps:spPr bwMode="auto">
                          <a:xfrm>
                            <a:off x="2316523" y="237509"/>
                            <a:ext cx="1038210" cy="218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6B8" w:rsidRPr="00336EA4" w:rsidRDefault="008D36B8" w:rsidP="002030C1">
                              <w:pPr>
                                <w:rPr>
                                  <w:sz w:val="18"/>
                                  <w:szCs w:val="18"/>
                                </w:rPr>
                              </w:pPr>
                              <w:r>
                                <w:rPr>
                                  <w:sz w:val="18"/>
                                  <w:szCs w:val="18"/>
                                </w:rPr>
                                <w:t>MZ = 1; DZ = 1</w:t>
                              </w:r>
                            </w:p>
                          </w:txbxContent>
                        </wps:txbx>
                        <wps:bodyPr rot="0" vert="horz" wrap="square" lIns="91440" tIns="45720" rIns="91440" bIns="45720" anchor="t" anchorCtr="0" upright="1">
                          <a:noAutofit/>
                        </wps:bodyPr>
                      </wps:wsp>
                      <wps:wsp>
                        <wps:cNvPr id="24" name="Text Box 188"/>
                        <wps:cNvSpPr txBox="1">
                          <a:spLocks noChangeArrowheads="1"/>
                        </wps:cNvSpPr>
                        <wps:spPr bwMode="auto">
                          <a:xfrm>
                            <a:off x="1233212" y="238809"/>
                            <a:ext cx="1039410" cy="217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6B8" w:rsidRPr="00336EA4" w:rsidRDefault="008D36B8" w:rsidP="002030C1">
                              <w:pPr>
                                <w:rPr>
                                  <w:sz w:val="18"/>
                                  <w:szCs w:val="18"/>
                                </w:rPr>
                              </w:pPr>
                              <w:r>
                                <w:rPr>
                                  <w:sz w:val="18"/>
                                  <w:szCs w:val="18"/>
                                </w:rPr>
                                <w:t>MZ = 1; DZ = .5</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37" o:spid="_x0000_s1026" editas="canvas" style="position:absolute;left:0;text-align:left;margin-left:37.45pt;margin-top:22.75pt;width:402.5pt;height:202pt;z-index:251657216;mso-position-horizontal-relative:margin;mso-position-vertical-relative:line" coordsize="51117,25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117;height:25654;visibility:visible;mso-wrap-style:square">
                  <v:fill o:detectmouseclick="t"/>
                  <v:path o:connecttype="none"/>
                </v:shape>
                <v:oval id="Oval 139" o:spid="_x0000_s1028" style="position:absolute;left:5134;top:7281;width:3236;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textbox>
                    <w:txbxContent>
                      <w:p w:rsidR="008D36B8" w:rsidRPr="00336EA4" w:rsidRDefault="008D36B8" w:rsidP="002030C1">
                        <w:pPr>
                          <w:jc w:val="center"/>
                          <w:rPr>
                            <w:sz w:val="14"/>
                            <w:szCs w:val="14"/>
                          </w:rPr>
                        </w:pPr>
                        <w:r w:rsidRPr="00336EA4">
                          <w:rPr>
                            <w:sz w:val="14"/>
                            <w:szCs w:val="14"/>
                          </w:rPr>
                          <w:t>A</w:t>
                        </w:r>
                        <w:r w:rsidRPr="00336EA4">
                          <w:rPr>
                            <w:sz w:val="14"/>
                            <w:szCs w:val="14"/>
                            <w:vertAlign w:val="subscript"/>
                          </w:rPr>
                          <w:t>1</w:t>
                        </w:r>
                      </w:p>
                    </w:txbxContent>
                  </v:textbox>
                </v:oval>
                <v:oval id="Oval 140" o:spid="_x0000_s1029" style="position:absolute;left:11796;top:7281;width:3237;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textbox>
                    <w:txbxContent>
                      <w:p w:rsidR="008D36B8" w:rsidRPr="00336EA4" w:rsidRDefault="008D36B8" w:rsidP="002030C1">
                        <w:pPr>
                          <w:jc w:val="center"/>
                          <w:rPr>
                            <w:sz w:val="14"/>
                            <w:szCs w:val="14"/>
                          </w:rPr>
                        </w:pPr>
                        <w:r w:rsidRPr="00336EA4">
                          <w:rPr>
                            <w:sz w:val="14"/>
                            <w:szCs w:val="14"/>
                          </w:rPr>
                          <w:t>C</w:t>
                        </w:r>
                        <w:r w:rsidRPr="00336EA4">
                          <w:rPr>
                            <w:sz w:val="14"/>
                            <w:szCs w:val="14"/>
                            <w:vertAlign w:val="subscript"/>
                          </w:rPr>
                          <w:t>1</w:t>
                        </w:r>
                      </w:p>
                      <w:p w:rsidR="008D36B8" w:rsidRDefault="008D36B8" w:rsidP="002030C1">
                        <w:pPr>
                          <w:jc w:val="center"/>
                        </w:pPr>
                      </w:p>
                    </w:txbxContent>
                  </v:textbox>
                </v:oval>
                <v:oval id="Oval 141" o:spid="_x0000_s1030" style="position:absolute;left:18475;top:7281;width:3220;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textbox>
                    <w:txbxContent>
                      <w:p w:rsidR="008D36B8" w:rsidRPr="00336EA4" w:rsidRDefault="008D36B8" w:rsidP="002030C1">
                        <w:pPr>
                          <w:jc w:val="center"/>
                          <w:rPr>
                            <w:sz w:val="14"/>
                            <w:szCs w:val="14"/>
                          </w:rPr>
                        </w:pPr>
                        <w:r w:rsidRPr="00336EA4">
                          <w:rPr>
                            <w:sz w:val="14"/>
                            <w:szCs w:val="14"/>
                          </w:rPr>
                          <w:t>E</w:t>
                        </w:r>
                        <w:r w:rsidRPr="00336EA4">
                          <w:rPr>
                            <w:sz w:val="14"/>
                            <w:szCs w:val="14"/>
                            <w:vertAlign w:val="subscript"/>
                          </w:rPr>
                          <w:t>1</w:t>
                        </w:r>
                      </w:p>
                      <w:p w:rsidR="008D36B8" w:rsidRDefault="008D36B8" w:rsidP="002030C1">
                        <w:pPr>
                          <w:jc w:val="center"/>
                        </w:pPr>
                      </w:p>
                    </w:txbxContent>
                  </v:textbox>
                </v:oval>
                <v:roundrect id="AutoShape 142" o:spid="_x0000_s1031" style="position:absolute;left:10277;top:18289;width:6159;height:26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8D36B8" w:rsidRDefault="008D36B8" w:rsidP="002030C1">
                        <w:pPr>
                          <w:jc w:val="center"/>
                        </w:pPr>
                        <w:r>
                          <w:t>Twin 1</w:t>
                        </w:r>
                      </w:p>
                    </w:txbxContent>
                  </v:textbox>
                </v:roundrect>
                <v:shapetype id="_x0000_t32" coordsize="21600,21600" o:spt="32" o:oned="t" path="m,l21600,21600e" filled="f">
                  <v:path arrowok="t" fillok="f" o:connecttype="none"/>
                  <o:lock v:ext="edit" shapetype="t"/>
                </v:shapetype>
                <v:shape id="AutoShape 143" o:spid="_x0000_s1032" type="#_x0000_t32" style="position:absolute;left:6752;top:10278;width:6605;height:80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AutoShape 144" o:spid="_x0000_s1033" type="#_x0000_t32" style="position:absolute;left:13357;top:10278;width:58;height:80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EgicAAAADaAAAADwAAAGRycy9kb3ducmV2LnhtbESPT4vCMBTE78J+h/AWvGnqgiLVKCos&#10;iJfFP7B7fDTPNti8lCY29dtvBMHjMDO/YZbr3taio9Ybxwom4wwEceG04VLB5fw9moPwAVlj7ZgU&#10;PMjDevUxWGKuXeQjdadQigRhn6OCKoQml9IXFVn0Y9cQJ+/qWoshybaUusWY4LaWX1k2kxYNp4UK&#10;G9pVVNxOd6vAxB/TNftd3B5+/7yOZB5TZ5QafvabBYhAfXiHX+29VjCD55V0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xIInAAAAA2gAAAA8AAAAAAAAAAAAAAAAA&#10;oQIAAGRycy9kb3ducmV2LnhtbFBLBQYAAAAABAAEAPkAAACOAwAAAAA=&#10;">
                  <v:stroke endarrow="block"/>
                </v:shape>
                <v:shape id="AutoShape 145" o:spid="_x0000_s1034" type="#_x0000_t32" style="position:absolute;left:13357;top:10278;width:6736;height:80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shapetype id="_x0000_t202" coordsize="21600,21600" o:spt="202" path="m,l,21600r21600,l21600,xe">
                  <v:stroke joinstyle="miter"/>
                  <v:path gradientshapeok="t" o:connecttype="rect"/>
                </v:shapetype>
                <v:shape id="Text Box 146" o:spid="_x0000_s1035" type="#_x0000_t202" style="position:absolute;left:7933;top:12574;width:3170;height:2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8D36B8" w:rsidRPr="00336EA4" w:rsidRDefault="008D36B8" w:rsidP="002030C1">
                        <w:pPr>
                          <w:rPr>
                            <w:sz w:val="18"/>
                            <w:szCs w:val="18"/>
                          </w:rPr>
                        </w:pPr>
                        <w:r w:rsidRPr="00336EA4">
                          <w:rPr>
                            <w:sz w:val="18"/>
                            <w:szCs w:val="18"/>
                          </w:rPr>
                          <w:t>a</w:t>
                        </w:r>
                        <w:r w:rsidRPr="00336EA4">
                          <w:rPr>
                            <w:sz w:val="18"/>
                            <w:szCs w:val="18"/>
                            <w:vertAlign w:val="subscript"/>
                          </w:rPr>
                          <w:t>1</w:t>
                        </w:r>
                      </w:p>
                    </w:txbxContent>
                  </v:textbox>
                </v:shape>
                <v:shape id="Text Box 147" o:spid="_x0000_s1036" type="#_x0000_t202" style="position:absolute;left:11871;top:12582;width:3162;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8D36B8" w:rsidRPr="00336EA4" w:rsidRDefault="008D36B8" w:rsidP="002030C1">
                        <w:pPr>
                          <w:rPr>
                            <w:sz w:val="18"/>
                            <w:szCs w:val="18"/>
                          </w:rPr>
                        </w:pPr>
                        <w:r>
                          <w:rPr>
                            <w:sz w:val="18"/>
                            <w:szCs w:val="18"/>
                          </w:rPr>
                          <w:t>c</w:t>
                        </w:r>
                        <w:r w:rsidRPr="00336EA4">
                          <w:rPr>
                            <w:sz w:val="18"/>
                            <w:szCs w:val="18"/>
                            <w:vertAlign w:val="subscript"/>
                          </w:rPr>
                          <w:t>1</w:t>
                        </w:r>
                      </w:p>
                    </w:txbxContent>
                  </v:textbox>
                </v:shape>
                <v:shape id="Text Box 148" o:spid="_x0000_s1037" type="#_x0000_t202" style="position:absolute;left:15809;top:12582;width:3161;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8D36B8" w:rsidRPr="00336EA4" w:rsidRDefault="008D36B8" w:rsidP="002030C1">
                        <w:pPr>
                          <w:rPr>
                            <w:sz w:val="18"/>
                            <w:szCs w:val="18"/>
                          </w:rPr>
                        </w:pPr>
                        <w:r>
                          <w:rPr>
                            <w:sz w:val="18"/>
                            <w:szCs w:val="18"/>
                          </w:rPr>
                          <w:t>e</w:t>
                        </w:r>
                        <w:r w:rsidRPr="00336EA4">
                          <w:rPr>
                            <w:sz w:val="18"/>
                            <w:szCs w:val="18"/>
                            <w:vertAlign w:val="subscript"/>
                          </w:rPr>
                          <w:t>1</w:t>
                        </w:r>
                      </w:p>
                    </w:txbxContent>
                  </v:textbox>
                </v:shape>
                <v:oval id="Oval 149" o:spid="_x0000_s1038" style="position:absolute;left:29389;top:7281;width:3228;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textbox>
                    <w:txbxContent>
                      <w:p w:rsidR="008D36B8" w:rsidRPr="00336EA4" w:rsidRDefault="008D36B8" w:rsidP="002030C1">
                        <w:pPr>
                          <w:jc w:val="center"/>
                          <w:rPr>
                            <w:sz w:val="14"/>
                            <w:szCs w:val="14"/>
                          </w:rPr>
                        </w:pPr>
                        <w:r w:rsidRPr="00336EA4">
                          <w:rPr>
                            <w:sz w:val="14"/>
                            <w:szCs w:val="14"/>
                          </w:rPr>
                          <w:t>A</w:t>
                        </w:r>
                        <w:r w:rsidRPr="00336EA4">
                          <w:rPr>
                            <w:sz w:val="14"/>
                            <w:szCs w:val="14"/>
                            <w:vertAlign w:val="subscript"/>
                          </w:rPr>
                          <w:t>2</w:t>
                        </w:r>
                      </w:p>
                    </w:txbxContent>
                  </v:textbox>
                </v:oval>
                <v:oval id="Oval 150" o:spid="_x0000_s1039" style="position:absolute;left:36051;top:7281;width:3244;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textbox>
                    <w:txbxContent>
                      <w:p w:rsidR="008D36B8" w:rsidRPr="00336EA4" w:rsidRDefault="008D36B8" w:rsidP="002030C1">
                        <w:pPr>
                          <w:jc w:val="center"/>
                          <w:rPr>
                            <w:sz w:val="14"/>
                            <w:szCs w:val="14"/>
                          </w:rPr>
                        </w:pPr>
                        <w:r w:rsidRPr="00336EA4">
                          <w:rPr>
                            <w:sz w:val="14"/>
                            <w:szCs w:val="14"/>
                          </w:rPr>
                          <w:t>C</w:t>
                        </w:r>
                        <w:r w:rsidRPr="00336EA4">
                          <w:rPr>
                            <w:sz w:val="14"/>
                            <w:szCs w:val="14"/>
                            <w:vertAlign w:val="subscript"/>
                          </w:rPr>
                          <w:t>2</w:t>
                        </w:r>
                      </w:p>
                      <w:p w:rsidR="008D36B8" w:rsidRDefault="008D36B8" w:rsidP="002030C1">
                        <w:pPr>
                          <w:jc w:val="center"/>
                        </w:pPr>
                      </w:p>
                    </w:txbxContent>
                  </v:textbox>
                </v:oval>
                <v:oval id="Oval 151" o:spid="_x0000_s1040" style="position:absolute;left:42721;top:7281;width:3236;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textbox>
                    <w:txbxContent>
                      <w:p w:rsidR="008D36B8" w:rsidRPr="00336EA4" w:rsidRDefault="008D36B8" w:rsidP="002030C1">
                        <w:pPr>
                          <w:jc w:val="center"/>
                          <w:rPr>
                            <w:sz w:val="14"/>
                            <w:szCs w:val="14"/>
                          </w:rPr>
                        </w:pPr>
                        <w:r w:rsidRPr="00336EA4">
                          <w:rPr>
                            <w:sz w:val="14"/>
                            <w:szCs w:val="14"/>
                          </w:rPr>
                          <w:t>E</w:t>
                        </w:r>
                        <w:r>
                          <w:rPr>
                            <w:sz w:val="14"/>
                            <w:szCs w:val="14"/>
                            <w:vertAlign w:val="subscript"/>
                          </w:rPr>
                          <w:t>2</w:t>
                        </w:r>
                      </w:p>
                      <w:p w:rsidR="008D36B8" w:rsidRDefault="008D36B8" w:rsidP="002030C1">
                        <w:pPr>
                          <w:jc w:val="center"/>
                        </w:pPr>
                      </w:p>
                    </w:txbxContent>
                  </v:textbox>
                </v:oval>
                <v:roundrect id="AutoShape 152" o:spid="_x0000_s1041" style="position:absolute;left:34524;top:18289;width:6175;height:26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textbox>
                    <w:txbxContent>
                      <w:p w:rsidR="008D36B8" w:rsidRDefault="008D36B8" w:rsidP="002030C1">
                        <w:pPr>
                          <w:jc w:val="center"/>
                        </w:pPr>
                        <w:r>
                          <w:t>Twin 2</w:t>
                        </w:r>
                      </w:p>
                    </w:txbxContent>
                  </v:textbox>
                </v:roundrect>
                <v:shape id="AutoShape 153" o:spid="_x0000_s1042" type="#_x0000_t32" style="position:absolute;left:30999;top:10278;width:6620;height:80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54" o:spid="_x0000_s1043" type="#_x0000_t32" style="position:absolute;left:37619;top:10278;width:58;height:80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AutoShape 155" o:spid="_x0000_s1044" type="#_x0000_t32" style="position:absolute;left:37619;top:10278;width:6720;height:80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Text Box 156" o:spid="_x0000_s1045" type="#_x0000_t202" style="position:absolute;left:32179;top:12582;width:317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8D36B8" w:rsidRPr="00336EA4" w:rsidRDefault="008D36B8" w:rsidP="002030C1">
                        <w:pPr>
                          <w:rPr>
                            <w:sz w:val="18"/>
                            <w:szCs w:val="18"/>
                          </w:rPr>
                        </w:pPr>
                        <w:r>
                          <w:rPr>
                            <w:sz w:val="18"/>
                            <w:szCs w:val="18"/>
                          </w:rPr>
                          <w:t>a</w:t>
                        </w:r>
                        <w:r>
                          <w:rPr>
                            <w:sz w:val="18"/>
                            <w:szCs w:val="18"/>
                            <w:vertAlign w:val="subscript"/>
                          </w:rPr>
                          <w:t>2</w:t>
                        </w:r>
                      </w:p>
                    </w:txbxContent>
                  </v:textbox>
                </v:shape>
                <v:shape id="Text Box 157" o:spid="_x0000_s1046" type="#_x0000_t202" style="position:absolute;left:36117;top:12582;width:3178;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8D36B8" w:rsidRPr="00336EA4" w:rsidRDefault="008D36B8" w:rsidP="002030C1">
                        <w:pPr>
                          <w:rPr>
                            <w:sz w:val="18"/>
                            <w:szCs w:val="18"/>
                          </w:rPr>
                        </w:pPr>
                        <w:r>
                          <w:rPr>
                            <w:sz w:val="18"/>
                            <w:szCs w:val="18"/>
                          </w:rPr>
                          <w:t>c</w:t>
                        </w:r>
                        <w:r>
                          <w:rPr>
                            <w:sz w:val="18"/>
                            <w:szCs w:val="18"/>
                            <w:vertAlign w:val="subscript"/>
                          </w:rPr>
                          <w:t>2</w:t>
                        </w:r>
                      </w:p>
                    </w:txbxContent>
                  </v:textbox>
                </v:shape>
                <v:shape id="Text Box 158" o:spid="_x0000_s1047" type="#_x0000_t202" style="position:absolute;left:40063;top:12582;width:317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8D36B8" w:rsidRPr="00336EA4" w:rsidRDefault="008D36B8" w:rsidP="002030C1">
                        <w:pPr>
                          <w:rPr>
                            <w:sz w:val="18"/>
                            <w:szCs w:val="18"/>
                          </w:rPr>
                        </w:pPr>
                        <w:r>
                          <w:rPr>
                            <w:sz w:val="18"/>
                            <w:szCs w:val="18"/>
                          </w:rPr>
                          <w:t>e</w:t>
                        </w:r>
                        <w:r>
                          <w:rPr>
                            <w:sz w:val="18"/>
                            <w:szCs w:val="18"/>
                            <w:vertAlign w:val="subscript"/>
                          </w:rPr>
                          <w:t>2</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59" o:spid="_x0000_s1048" type="#_x0000_t38" style="position:absolute;left:18872;top:-4840;width:8;height:24255;rotation:-9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i9q8YAAADbAAAADwAAAGRycy9kb3ducmV2LnhtbESPQWvCQBSE74L/YXmCF6kbg0qbukqp&#10;FCwIYtJDe3tkX7PB7NuQ3WraX98VBI/DzHzDrDa9bcSZOl87VjCbJiCIS6drrhR8FG8PjyB8QNbY&#10;OCYFv+Rhsx4OVphpd+EjnfNQiQhhn6ECE0KbSelLQxb91LXE0ft2ncUQZVdJ3eElwm0j0yRZSos1&#10;xwWDLb0aKk/5j1Xgq/fPSbE4mXKZzp/2xaH926ZfSo1H/csziEB9uIdv7Z1WkM7g+iX+ALn+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IvavGAAAA2wAAAA8AAAAAAAAA&#10;AAAAAAAAoQIAAGRycy9kb3ducmV2LnhtbFBLBQYAAAAABAAEAPkAAACUAwAAAAA=&#10;" adj="-3844800">
                  <v:stroke startarrow="block" endarrow="block"/>
                </v:shape>
                <v:shape id="AutoShape 160" o:spid="_x0000_s1049" type="#_x0000_t38" style="position:absolute;left:25542;top:-4846;width:8;height:24262;rotation:-9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oN78QAAADbAAAADwAAAGRycy9kb3ducmV2LnhtbESPzWrCQBSF9wXfYbhCd3WSLMSmjqGo&#10;hbpwYWwD3V0y1yQ2cydkpia+vSMIXR7Oz8dZZqNpxYV611hWEM8iEMSl1Q1XCr6OHy8LEM4ja2wt&#10;k4IrOchWk6clptoOfKBL7isRRtilqKD2vkuldGVNBt3MdsTBO9neoA+yr6TucQjjppVJFM2lwYYD&#10;ocaO1jWVv/mfCdzdeWi28XxbRD/55rXozF5/F0o9T8f3NxCeRv8ffrQ/tYIkgfu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Sg3vxAAAANsAAAAPAAAAAAAAAAAA&#10;AAAAAKECAABkcnMvZG93bnJldi54bWxQSwUGAAAAAAQABAD5AAAAkgMAAAAA&#10;" adj="-7776000">
                  <v:stroke startarrow="block" endarrow="block"/>
                </v:shape>
                <v:shape id="Text Box 161" o:spid="_x0000_s1050" type="#_x0000_t202" style="position:absolute;left:23165;top:2375;width:10382;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8D36B8" w:rsidRPr="00336EA4" w:rsidRDefault="008D36B8" w:rsidP="002030C1">
                        <w:pPr>
                          <w:rPr>
                            <w:sz w:val="18"/>
                            <w:szCs w:val="18"/>
                          </w:rPr>
                        </w:pPr>
                        <w:r>
                          <w:rPr>
                            <w:sz w:val="18"/>
                            <w:szCs w:val="18"/>
                          </w:rPr>
                          <w:t>MZ = 1; DZ = 1</w:t>
                        </w:r>
                      </w:p>
                    </w:txbxContent>
                  </v:textbox>
                </v:shape>
                <v:shape id="Text Box 188" o:spid="_x0000_s1051" type="#_x0000_t202" style="position:absolute;left:12332;top:2388;width:10394;height:2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8D36B8" w:rsidRPr="00336EA4" w:rsidRDefault="008D36B8" w:rsidP="002030C1">
                        <w:pPr>
                          <w:rPr>
                            <w:sz w:val="18"/>
                            <w:szCs w:val="18"/>
                          </w:rPr>
                        </w:pPr>
                        <w:r>
                          <w:rPr>
                            <w:sz w:val="18"/>
                            <w:szCs w:val="18"/>
                          </w:rPr>
                          <w:t>MZ = 1; DZ = .5</w:t>
                        </w:r>
                      </w:p>
                    </w:txbxContent>
                  </v:textbox>
                </v:shape>
                <w10:wrap anchorx="margin" anchory="line"/>
              </v:group>
            </w:pict>
          </mc:Fallback>
        </mc:AlternateContent>
      </w:r>
      <w:r w:rsidR="00950953" w:rsidRPr="000F5CB0">
        <w:rPr>
          <w:rFonts w:ascii="Times New Roman" w:eastAsia="Times" w:hAnsi="Times New Roman"/>
          <w:b/>
          <w:sz w:val="24"/>
          <w:szCs w:val="24"/>
        </w:rPr>
        <w:t xml:space="preserve">Figure </w:t>
      </w:r>
      <w:r w:rsidR="00F80410" w:rsidRPr="000F5CB0">
        <w:rPr>
          <w:rFonts w:ascii="Times New Roman" w:eastAsia="Times" w:hAnsi="Times New Roman"/>
          <w:b/>
          <w:sz w:val="24"/>
          <w:szCs w:val="24"/>
        </w:rPr>
        <w:fldChar w:fldCharType="begin"/>
      </w:r>
      <w:r w:rsidR="00950953" w:rsidRPr="000F5CB0">
        <w:rPr>
          <w:rFonts w:ascii="Times New Roman" w:eastAsia="Times" w:hAnsi="Times New Roman"/>
          <w:b/>
          <w:sz w:val="24"/>
          <w:szCs w:val="24"/>
        </w:rPr>
        <w:instrText xml:space="preserve"> SEQ Figure \* ARABIC </w:instrText>
      </w:r>
      <w:r w:rsidR="00F80410" w:rsidRPr="000F5CB0">
        <w:rPr>
          <w:rFonts w:ascii="Times New Roman" w:eastAsia="Times" w:hAnsi="Times New Roman"/>
          <w:b/>
          <w:sz w:val="24"/>
          <w:szCs w:val="24"/>
        </w:rPr>
        <w:fldChar w:fldCharType="separate"/>
      </w:r>
      <w:r w:rsidR="00B17184">
        <w:rPr>
          <w:rFonts w:ascii="Times New Roman" w:eastAsia="Times" w:hAnsi="Times New Roman"/>
          <w:b/>
          <w:noProof/>
          <w:sz w:val="24"/>
          <w:szCs w:val="24"/>
        </w:rPr>
        <w:t>1</w:t>
      </w:r>
      <w:r w:rsidR="00F80410" w:rsidRPr="000F5CB0">
        <w:rPr>
          <w:rFonts w:ascii="Times New Roman" w:eastAsia="Times" w:hAnsi="Times New Roman"/>
          <w:b/>
          <w:sz w:val="24"/>
          <w:szCs w:val="24"/>
        </w:rPr>
        <w:fldChar w:fldCharType="end"/>
      </w:r>
      <w:r w:rsidR="00950953" w:rsidRPr="000F5CB0">
        <w:rPr>
          <w:rFonts w:ascii="Times New Roman" w:eastAsia="Times" w:hAnsi="Times New Roman"/>
          <w:b/>
          <w:sz w:val="24"/>
          <w:szCs w:val="24"/>
        </w:rPr>
        <w:t xml:space="preserve">. Path Model for </w:t>
      </w:r>
      <w:r w:rsidR="00DF2491">
        <w:rPr>
          <w:rFonts w:ascii="Times New Roman" w:eastAsia="Times" w:hAnsi="Times New Roman"/>
          <w:b/>
          <w:sz w:val="24"/>
          <w:szCs w:val="24"/>
        </w:rPr>
        <w:t>Behavioral Security</w:t>
      </w:r>
      <w:r w:rsidR="00950953" w:rsidRPr="000F5CB0">
        <w:rPr>
          <w:rFonts w:ascii="Times New Roman" w:eastAsia="Times" w:hAnsi="Times New Roman"/>
          <w:b/>
          <w:sz w:val="24"/>
          <w:szCs w:val="24"/>
        </w:rPr>
        <w:t xml:space="preserve"> for Twins 1 and 2.</w:t>
      </w:r>
    </w:p>
    <w:tbl>
      <w:tblPr>
        <w:tblW w:w="0" w:type="auto"/>
        <w:tblLook w:val="04A0" w:firstRow="1" w:lastRow="0" w:firstColumn="1" w:lastColumn="0" w:noHBand="0" w:noVBand="1"/>
      </w:tblPr>
      <w:tblGrid>
        <w:gridCol w:w="9360"/>
      </w:tblGrid>
      <w:tr w:rsidR="0022493F" w:rsidRPr="00853B03" w:rsidTr="000F5CB0">
        <w:trPr>
          <w:trHeight w:val="3320"/>
        </w:trPr>
        <w:tc>
          <w:tcPr>
            <w:tcW w:w="9576" w:type="dxa"/>
          </w:tcPr>
          <w:p w:rsidR="0022493F" w:rsidRPr="00C91B3A" w:rsidRDefault="0022493F" w:rsidP="00CA4861">
            <w:pPr>
              <w:spacing w:line="480" w:lineRule="auto"/>
              <w:rPr>
                <w:rFonts w:ascii="Times New Roman" w:eastAsia="Times" w:hAnsi="Times New Roman"/>
                <w:sz w:val="24"/>
                <w:szCs w:val="24"/>
              </w:rPr>
            </w:pPr>
          </w:p>
          <w:p w:rsidR="0022493F" w:rsidRPr="00853B03" w:rsidRDefault="0022493F" w:rsidP="00CA4861">
            <w:pPr>
              <w:spacing w:line="480" w:lineRule="auto"/>
              <w:rPr>
                <w:rFonts w:ascii="Times New Roman" w:eastAsia="Times" w:hAnsi="Times New Roman"/>
                <w:sz w:val="24"/>
                <w:szCs w:val="24"/>
              </w:rPr>
            </w:pPr>
          </w:p>
          <w:p w:rsidR="0022493F" w:rsidRPr="00D741F1" w:rsidRDefault="0022493F" w:rsidP="00CA4861">
            <w:pPr>
              <w:spacing w:line="480" w:lineRule="auto"/>
              <w:rPr>
                <w:rFonts w:ascii="Times New Roman" w:eastAsia="Times" w:hAnsi="Times New Roman"/>
                <w:sz w:val="24"/>
                <w:szCs w:val="24"/>
              </w:rPr>
            </w:pPr>
          </w:p>
          <w:p w:rsidR="0022493F" w:rsidRPr="00853B03" w:rsidRDefault="0022493F" w:rsidP="00CA4861">
            <w:pPr>
              <w:spacing w:line="480" w:lineRule="auto"/>
              <w:rPr>
                <w:rFonts w:ascii="Times New Roman" w:eastAsia="Times" w:hAnsi="Times New Roman"/>
                <w:sz w:val="24"/>
                <w:szCs w:val="24"/>
              </w:rPr>
            </w:pPr>
          </w:p>
          <w:p w:rsidR="0022493F" w:rsidRPr="00853B03" w:rsidRDefault="0022493F" w:rsidP="00CA4861">
            <w:pPr>
              <w:spacing w:line="480" w:lineRule="auto"/>
              <w:rPr>
                <w:rFonts w:ascii="Times New Roman" w:eastAsia="Times" w:hAnsi="Times New Roman"/>
                <w:sz w:val="24"/>
                <w:szCs w:val="24"/>
              </w:rPr>
            </w:pPr>
          </w:p>
        </w:tc>
      </w:tr>
    </w:tbl>
    <w:p w:rsidR="0022493F" w:rsidRPr="00C91B3A" w:rsidRDefault="0022493F" w:rsidP="00CA4861">
      <w:pPr>
        <w:spacing w:line="480" w:lineRule="auto"/>
        <w:rPr>
          <w:rFonts w:ascii="Times New Roman" w:hAnsi="Times New Roman"/>
          <w:sz w:val="24"/>
          <w:szCs w:val="24"/>
        </w:rPr>
      </w:pPr>
    </w:p>
    <w:p w:rsidR="001C3618" w:rsidRPr="000F5CB0" w:rsidRDefault="009B0CA8" w:rsidP="00EF3E02">
      <w:pPr>
        <w:pStyle w:val="Heading1"/>
      </w:pPr>
      <w:r w:rsidRPr="000F5CB0">
        <w:t xml:space="preserve">Nature vs. Nurture: The Case of </w:t>
      </w:r>
      <w:r w:rsidR="00DF2491">
        <w:t>Behavioral security</w:t>
      </w:r>
    </w:p>
    <w:p w:rsidR="00F475C0" w:rsidRDefault="005B6174" w:rsidP="000F5CB0">
      <w:pPr>
        <w:spacing w:line="480" w:lineRule="auto"/>
        <w:ind w:firstLine="720"/>
        <w:jc w:val="left"/>
        <w:rPr>
          <w:rFonts w:ascii="Times New Roman" w:hAnsi="Times New Roman"/>
          <w:sz w:val="24"/>
          <w:szCs w:val="24"/>
        </w:rPr>
      </w:pPr>
      <w:r w:rsidRPr="00C91B3A">
        <w:rPr>
          <w:rFonts w:ascii="Times New Roman" w:hAnsi="Times New Roman"/>
          <w:sz w:val="24"/>
          <w:szCs w:val="24"/>
        </w:rPr>
        <w:t xml:space="preserve">Here we </w:t>
      </w:r>
      <w:r w:rsidR="00B0760A" w:rsidRPr="00C91B3A">
        <w:rPr>
          <w:rFonts w:ascii="Times New Roman" w:hAnsi="Times New Roman"/>
          <w:sz w:val="24"/>
          <w:szCs w:val="24"/>
        </w:rPr>
        <w:t xml:space="preserve">explain </w:t>
      </w:r>
      <w:r w:rsidRPr="00C91B3A">
        <w:rPr>
          <w:rFonts w:ascii="Times New Roman" w:hAnsi="Times New Roman"/>
          <w:sz w:val="24"/>
          <w:szCs w:val="24"/>
        </w:rPr>
        <w:t xml:space="preserve">how the twin design, a classic behavioral genetics research method, can be applied to understand the role of nature versus nurture in the </w:t>
      </w:r>
      <w:r w:rsidR="006C10FF">
        <w:rPr>
          <w:rFonts w:ascii="Times New Roman" w:hAnsi="Times New Roman"/>
          <w:sz w:val="24"/>
          <w:szCs w:val="24"/>
        </w:rPr>
        <w:t xml:space="preserve">vulnerability for </w:t>
      </w:r>
      <w:r w:rsidR="00DF2491">
        <w:rPr>
          <w:rFonts w:ascii="Times New Roman" w:hAnsi="Times New Roman"/>
          <w:sz w:val="24"/>
          <w:szCs w:val="24"/>
        </w:rPr>
        <w:t>behavioral security</w:t>
      </w:r>
      <w:r w:rsidRPr="00C91B3A">
        <w:rPr>
          <w:rFonts w:ascii="Times New Roman" w:hAnsi="Times New Roman"/>
          <w:sz w:val="24"/>
          <w:szCs w:val="24"/>
        </w:rPr>
        <w:t xml:space="preserve">. Recent studies on </w:t>
      </w:r>
      <w:r w:rsidR="006C10FF">
        <w:rPr>
          <w:rFonts w:ascii="Times New Roman" w:hAnsi="Times New Roman"/>
          <w:sz w:val="24"/>
          <w:szCs w:val="24"/>
        </w:rPr>
        <w:t>fraud prevention</w:t>
      </w:r>
      <w:r w:rsidR="006C10FF" w:rsidRPr="00C91B3A">
        <w:rPr>
          <w:rFonts w:ascii="Times New Roman" w:hAnsi="Times New Roman"/>
          <w:sz w:val="24"/>
          <w:szCs w:val="24"/>
        </w:rPr>
        <w:t xml:space="preserve"> </w:t>
      </w:r>
      <w:r w:rsidRPr="00C91B3A">
        <w:rPr>
          <w:rFonts w:ascii="Times New Roman" w:hAnsi="Times New Roman"/>
          <w:sz w:val="24"/>
          <w:szCs w:val="24"/>
        </w:rPr>
        <w:t xml:space="preserve">behavior, such </w:t>
      </w:r>
      <w:r w:rsidR="006C10FF">
        <w:rPr>
          <w:rFonts w:ascii="Times New Roman" w:hAnsi="Times New Roman"/>
          <w:sz w:val="24"/>
          <w:szCs w:val="24"/>
        </w:rPr>
        <w:t xml:space="preserve">as </w:t>
      </w:r>
      <w:r w:rsidRPr="00C91B3A">
        <w:rPr>
          <w:rFonts w:ascii="Times New Roman" w:hAnsi="Times New Roman"/>
          <w:sz w:val="24"/>
          <w:szCs w:val="24"/>
        </w:rPr>
        <w:t xml:space="preserve">resistance to </w:t>
      </w:r>
      <w:r w:rsidR="00CA39E1" w:rsidRPr="00C91B3A">
        <w:rPr>
          <w:rFonts w:ascii="Times New Roman" w:hAnsi="Times New Roman"/>
          <w:sz w:val="24"/>
          <w:szCs w:val="24"/>
        </w:rPr>
        <w:t xml:space="preserve">impulsive </w:t>
      </w:r>
      <w:r w:rsidRPr="00C91B3A">
        <w:rPr>
          <w:rFonts w:ascii="Times New Roman" w:hAnsi="Times New Roman"/>
          <w:sz w:val="24"/>
          <w:szCs w:val="24"/>
        </w:rPr>
        <w:t>click</w:t>
      </w:r>
      <w:r w:rsidR="00CA39E1" w:rsidRPr="00C91B3A">
        <w:rPr>
          <w:rFonts w:ascii="Times New Roman" w:hAnsi="Times New Roman"/>
          <w:sz w:val="24"/>
          <w:szCs w:val="24"/>
        </w:rPr>
        <w:t>ing</w:t>
      </w:r>
      <w:r w:rsidRPr="00C91B3A">
        <w:rPr>
          <w:rFonts w:ascii="Times New Roman" w:hAnsi="Times New Roman"/>
          <w:sz w:val="24"/>
          <w:szCs w:val="24"/>
        </w:rPr>
        <w:t xml:space="preserve"> on </w:t>
      </w:r>
      <w:r w:rsidR="006032DC">
        <w:rPr>
          <w:rFonts w:ascii="Times New Roman" w:hAnsi="Times New Roman"/>
          <w:sz w:val="24"/>
          <w:szCs w:val="24"/>
        </w:rPr>
        <w:t>fraudulent</w:t>
      </w:r>
      <w:r w:rsidRPr="00C91B3A">
        <w:rPr>
          <w:rFonts w:ascii="Times New Roman" w:hAnsi="Times New Roman"/>
          <w:sz w:val="24"/>
          <w:szCs w:val="24"/>
        </w:rPr>
        <w:t xml:space="preserve"> messages </w:t>
      </w:r>
      <w:r w:rsidR="00F80410" w:rsidRPr="00C91B3A">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&lt;EndNote&gt;&lt;Cite&gt;&lt;Author&gt;Galletta&lt;/Author&gt;&lt;Year&gt;2011&lt;/Year&gt;&lt;RecNum&gt;90&lt;/RecNum&gt;&lt;Prefix&gt;e.g., &lt;/Prefix&gt;&lt;record&gt;&lt;rec-number&gt;90&lt;/rec-number&gt;&lt;foreign-keys&gt;&lt;key app="EN" db-id="at0rxxtvtd9wzqesxvkp5svf2erf220assww"&gt;90&lt;/key&gt;&lt;/foreign-keys&gt;&lt;ref-type name="Conference Proceedings"&gt;10&lt;/ref-type&gt;&lt;contributors&gt;&lt;authors&gt;&lt;author&gt;Galletta, D.F.&lt;/author&gt;&lt;author&gt;Moody, G.&lt;/author&gt;&lt;author&gt;Dunn, B.K.&lt;/author&gt;&lt;author&gt;Walker, J.&lt;/author&gt;&lt;/authors&gt;&lt;/contributors&gt;&lt;titles&gt;&lt;title&gt;Which Phish Get Caught? An Exploratory Study of Individual Susceptibility to Phishing&lt;/title&gt;&lt;secondary-title&gt;International Conference on Information Systems&lt;/secondary-title&gt;&lt;/titles&gt;&lt;dates&gt;&lt;year&gt;2011&lt;/year&gt;&lt;pub-dates&gt;&lt;date&gt;December, 2011&lt;/date&gt;&lt;/pub-dates&gt;&lt;/dates&gt;&lt;pub-location&gt;Shanghai, China&lt;/pub-location&gt;&lt;urls&gt;&lt;/urls&gt;&lt;/record&gt;&lt;/Cite&gt;&lt;/EndNote&gt;</w:instrText>
      </w:r>
      <w:r w:rsidR="00F80410" w:rsidRPr="00C91B3A">
        <w:rPr>
          <w:rFonts w:ascii="Times New Roman" w:hAnsi="Times New Roman"/>
          <w:sz w:val="24"/>
          <w:szCs w:val="24"/>
        </w:rPr>
        <w:fldChar w:fldCharType="separate"/>
      </w:r>
      <w:r w:rsidR="001559F0" w:rsidRPr="00C91B3A">
        <w:rPr>
          <w:rFonts w:ascii="Times New Roman" w:hAnsi="Times New Roman"/>
          <w:sz w:val="24"/>
          <w:szCs w:val="24"/>
        </w:rPr>
        <w:t>(e.g., Galletta et al. 2011)</w:t>
      </w:r>
      <w:r w:rsidR="00F80410" w:rsidRPr="00C91B3A">
        <w:rPr>
          <w:rFonts w:ascii="Times New Roman" w:hAnsi="Times New Roman"/>
          <w:sz w:val="24"/>
          <w:szCs w:val="24"/>
        </w:rPr>
        <w:fldChar w:fldCharType="end"/>
      </w:r>
      <w:r w:rsidR="006C10FF">
        <w:rPr>
          <w:rFonts w:ascii="Times New Roman" w:hAnsi="Times New Roman"/>
          <w:sz w:val="24"/>
          <w:szCs w:val="24"/>
        </w:rPr>
        <w:t>,</w:t>
      </w:r>
      <w:r w:rsidRPr="00C91B3A">
        <w:rPr>
          <w:rFonts w:ascii="Times New Roman" w:hAnsi="Times New Roman"/>
          <w:sz w:val="24"/>
          <w:szCs w:val="24"/>
        </w:rPr>
        <w:t xml:space="preserve"> reveal that, even after years of publicizing </w:t>
      </w:r>
      <w:r w:rsidR="007775F4" w:rsidRPr="00C91B3A">
        <w:rPr>
          <w:rFonts w:ascii="Times New Roman" w:hAnsi="Times New Roman"/>
          <w:sz w:val="24"/>
          <w:szCs w:val="24"/>
        </w:rPr>
        <w:t xml:space="preserve">the need for making backups and avoiding clicking on </w:t>
      </w:r>
      <w:r w:rsidR="006032DC">
        <w:rPr>
          <w:rFonts w:ascii="Times New Roman" w:hAnsi="Times New Roman"/>
          <w:sz w:val="24"/>
          <w:szCs w:val="24"/>
        </w:rPr>
        <w:t>fraudulent</w:t>
      </w:r>
      <w:r w:rsidRPr="00C91B3A">
        <w:rPr>
          <w:rFonts w:ascii="Times New Roman" w:hAnsi="Times New Roman"/>
          <w:sz w:val="24"/>
          <w:szCs w:val="24"/>
        </w:rPr>
        <w:t xml:space="preserve"> </w:t>
      </w:r>
      <w:r w:rsidR="007775F4" w:rsidRPr="00C91B3A">
        <w:rPr>
          <w:rFonts w:ascii="Times New Roman" w:hAnsi="Times New Roman"/>
          <w:sz w:val="24"/>
          <w:szCs w:val="24"/>
        </w:rPr>
        <w:t>messages, users often fail to heed the warnings. M</w:t>
      </w:r>
      <w:r w:rsidRPr="00853B03">
        <w:rPr>
          <w:rFonts w:ascii="Times New Roman" w:hAnsi="Times New Roman"/>
          <w:sz w:val="24"/>
          <w:szCs w:val="24"/>
        </w:rPr>
        <w:t xml:space="preserve">any users </w:t>
      </w:r>
      <w:r w:rsidR="007775F4" w:rsidRPr="00D741F1">
        <w:rPr>
          <w:rFonts w:ascii="Times New Roman" w:hAnsi="Times New Roman"/>
          <w:sz w:val="24"/>
          <w:szCs w:val="24"/>
        </w:rPr>
        <w:t xml:space="preserve">also </w:t>
      </w:r>
      <w:r w:rsidRPr="00165B4E">
        <w:rPr>
          <w:rFonts w:ascii="Times New Roman" w:hAnsi="Times New Roman"/>
          <w:sz w:val="24"/>
          <w:szCs w:val="24"/>
        </w:rPr>
        <w:t>continue to click through to websites that are likely to be hostile, even when they have generic subject headers and generic t</w:t>
      </w:r>
      <w:r w:rsidRPr="00957789">
        <w:rPr>
          <w:rFonts w:ascii="Times New Roman" w:hAnsi="Times New Roman"/>
          <w:sz w:val="24"/>
          <w:szCs w:val="24"/>
        </w:rPr>
        <w:t xml:space="preserve">ext, and </w:t>
      </w:r>
      <w:r w:rsidR="007775F4" w:rsidRPr="00015F28">
        <w:rPr>
          <w:rFonts w:ascii="Times New Roman" w:hAnsi="Times New Roman"/>
          <w:sz w:val="24"/>
          <w:szCs w:val="24"/>
        </w:rPr>
        <w:t xml:space="preserve">even </w:t>
      </w:r>
      <w:r w:rsidRPr="00015F28">
        <w:rPr>
          <w:rFonts w:ascii="Times New Roman" w:hAnsi="Times New Roman"/>
          <w:sz w:val="24"/>
          <w:szCs w:val="24"/>
        </w:rPr>
        <w:t>if they are from strangers and have numeric URL links to content. Furthermore, some users are especially prone to believe outrageous claims of winnings, commissions for transferring large sums of money, or inheritances from unknown decedents.</w:t>
      </w:r>
      <w:r w:rsidR="009B0CA8">
        <w:rPr>
          <w:rFonts w:ascii="Times New Roman" w:hAnsi="Times New Roman"/>
          <w:sz w:val="24"/>
          <w:szCs w:val="24"/>
        </w:rPr>
        <w:t xml:space="preserve"> Therefore, we need more than simple behavioral or experimental models to more fully understand the dynamics of </w:t>
      </w:r>
      <w:r w:rsidR="00DF2491">
        <w:rPr>
          <w:rFonts w:ascii="Times New Roman" w:hAnsi="Times New Roman"/>
          <w:sz w:val="24"/>
          <w:szCs w:val="24"/>
        </w:rPr>
        <w:t>behavioral security</w:t>
      </w:r>
      <w:r w:rsidR="009B0CA8">
        <w:rPr>
          <w:rFonts w:ascii="Times New Roman" w:hAnsi="Times New Roman"/>
          <w:sz w:val="24"/>
          <w:szCs w:val="24"/>
        </w:rPr>
        <w:t>.</w:t>
      </w:r>
    </w:p>
    <w:p w:rsidR="00F475C0" w:rsidRDefault="009B0CA8" w:rsidP="000F5CB0">
      <w:pPr>
        <w:spacing w:line="480" w:lineRule="auto"/>
        <w:ind w:firstLine="720"/>
        <w:jc w:val="left"/>
        <w:rPr>
          <w:rFonts w:ascii="Times New Roman" w:hAnsi="Times New Roman"/>
          <w:sz w:val="24"/>
          <w:szCs w:val="24"/>
        </w:rPr>
      </w:pPr>
      <w:r>
        <w:rPr>
          <w:rFonts w:ascii="Times New Roman" w:hAnsi="Times New Roman"/>
          <w:sz w:val="24"/>
          <w:szCs w:val="24"/>
        </w:rPr>
        <w:t xml:space="preserve">Common across twin studies in business research is the finding that genetic determinants explain a significant portion of individual differences in prudence </w:t>
      </w:r>
      <w:r w:rsidR="00F80410" w:rsidRPr="00C91B3A">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&lt;EndNote&gt;&lt;Cite&gt;&lt;Author&gt;Simonson&lt;/Author&gt;&lt;Year&gt;2011&lt;/Year&gt;&lt;RecNum&gt;9&lt;/RecNum&gt;&lt;record&gt;&lt;rec-number&gt;9&lt;/rec-number&gt;&lt;foreign-keys&gt;&lt;key app="EN" db-id="at0rxxtvtd9wzqesxvkp5svf2erf220assww"&gt;9&lt;/key&gt;&lt;/foreign-keys&gt;&lt;ref-type name="Journal Article"&gt;17&lt;/ref-type&gt;&lt;contributors&gt;&lt;authors&gt;&lt;author&gt;Simonson, Itamar&lt;/author&gt;&lt;author&gt;Sela, Aner&lt;/author&gt;&lt;/authors&gt;&lt;/contributors&gt;&lt;titles&gt;&lt;title&gt;On the Heritability of Consumer Decision Making: An Exploratory Approach for Studying Genetic Effects on Judgment and Choice&lt;/title&gt;&lt;secondary-title&gt;Journal of Consumer Research&lt;/secondary-title&gt;&lt;/titles&gt;&lt;periodical&gt;&lt;full-title&gt;Journal of Consumer Research&lt;/full-title&gt;&lt;/periodical&gt;&lt;pages&gt;951-966&lt;/pages&gt;&lt;volume&gt;37&lt;/volume&gt;&lt;number&gt;6&lt;/number&gt;&lt;dates&gt;&lt;year&gt;2011&lt;/year&gt;&lt;/dates&gt;&lt;isbn&gt;0093-5301&lt;/isbn&gt;&lt;accession-num&gt;101&lt;/accession-num&gt;&lt;urls&gt;&lt;related-urls&gt;&lt;url&gt;http://www.jstor.org/stable/10.1086/657022&lt;/url&gt;&lt;/related-urls&gt;&lt;/urls&gt;&lt;/record&gt;&lt;/Cite&gt;&lt;/EndNote&gt;</w:instrText>
      </w:r>
      <w:r w:rsidR="00F80410" w:rsidRPr="00C91B3A">
        <w:rPr>
          <w:rFonts w:ascii="Times New Roman" w:hAnsi="Times New Roman"/>
          <w:sz w:val="24"/>
          <w:szCs w:val="24"/>
        </w:rPr>
        <w:fldChar w:fldCharType="separate"/>
      </w:r>
      <w:r w:rsidR="001559F0" w:rsidRPr="00C91B3A">
        <w:rPr>
          <w:rFonts w:ascii="Times New Roman" w:hAnsi="Times New Roman"/>
          <w:sz w:val="24"/>
          <w:szCs w:val="24"/>
        </w:rPr>
        <w:t>(Simonson and Sela 2011)</w:t>
      </w:r>
      <w:r w:rsidR="00F80410" w:rsidRPr="00C91B3A">
        <w:rPr>
          <w:rFonts w:ascii="Times New Roman" w:hAnsi="Times New Roman"/>
          <w:sz w:val="24"/>
          <w:szCs w:val="24"/>
        </w:rPr>
        <w:fldChar w:fldCharType="end"/>
      </w:r>
      <w:r w:rsidR="005B6174" w:rsidRPr="00C91B3A">
        <w:rPr>
          <w:rFonts w:ascii="Times New Roman" w:hAnsi="Times New Roman"/>
          <w:sz w:val="24"/>
          <w:szCs w:val="24"/>
        </w:rPr>
        <w:t xml:space="preserve">, </w:t>
      </w:r>
      <w:r w:rsidR="005B6174" w:rsidRPr="00C91B3A">
        <w:rPr>
          <w:rFonts w:ascii="Times New Roman" w:hAnsi="Times New Roman"/>
          <w:sz w:val="24"/>
          <w:szCs w:val="24"/>
        </w:rPr>
        <w:lastRenderedPageBreak/>
        <w:t xml:space="preserve">risk taking </w:t>
      </w:r>
      <w:r w:rsidR="00F80410" w:rsidRPr="00C91B3A">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&lt;EndNote&gt;&lt;Cite&gt;&lt;Author&gt;Cesarini&lt;/Author&gt;&lt;Year&gt;2010&lt;/Year&gt;&lt;RecNum&gt;22&lt;/RecNum&gt;&lt;record&gt;&lt;rec-number&gt;22&lt;/rec-number&gt;&lt;foreign-keys&gt;&lt;key app="EN" db-id="at0rxxtvtd9wzqesxvkp5svf2erf220assww"&gt;22&lt;/key&gt;&lt;/foreign-keys&gt;&lt;ref-type name="Journal Article"&gt;17&lt;/ref-type&gt;&lt;contributors&gt;&lt;authors&gt;&lt;author&gt;Cesarini, David&lt;/author&gt;&lt;author&gt;Johannesson, Magnus&lt;/author&gt;&lt;author&gt;Lichtenstein, Paul&lt;/author&gt;&lt;author&gt;Sandewall, Ã–rjan&lt;/author&gt;&lt;author&gt;Wallace, BJÖRN&lt;/author&gt;&lt;/authors&gt;&lt;/contributors&gt;&lt;titles&gt;&lt;title&gt;Genetic Variation in Financial Decision-Making&lt;/title&gt;&lt;secondary-title&gt;The Journal of Finance&lt;/secondary-title&gt;&lt;/titles&gt;&lt;periodical&gt;&lt;full-title&gt;The Journal of Finance&lt;/full-title&gt;&lt;/periodical&gt;&lt;pages&gt;1725-1754&lt;/pages&gt;&lt;volume&gt;65&lt;/volume&gt;&lt;number&gt;5&lt;/number&gt;&lt;dates&gt;&lt;year&gt;2010&lt;/year&gt;&lt;/dates&gt;&lt;isbn&gt;1540-6261&lt;/isbn&gt;&lt;accession-num&gt;106&lt;/accession-num&gt;&lt;urls&gt;&lt;related-urls&gt;&lt;url&gt;http://onlinelibrary.wiley.com/doi/10.1111/j.1540-6261.2010.01592.x/abstract&lt;/url&gt;&lt;/related-urls&gt;&lt;/urls&gt;&lt;/record&gt;&lt;/Cite&gt;&lt;/EndNote&gt;</w:instrText>
      </w:r>
      <w:r w:rsidR="00F80410" w:rsidRPr="00C91B3A">
        <w:rPr>
          <w:rFonts w:ascii="Times New Roman" w:hAnsi="Times New Roman"/>
          <w:sz w:val="24"/>
          <w:szCs w:val="24"/>
        </w:rPr>
        <w:fldChar w:fldCharType="separate"/>
      </w:r>
      <w:r w:rsidR="001559F0" w:rsidRPr="00C91B3A">
        <w:rPr>
          <w:rFonts w:ascii="Times New Roman" w:hAnsi="Times New Roman"/>
          <w:sz w:val="24"/>
          <w:szCs w:val="24"/>
        </w:rPr>
        <w:t>(Cesarini et al. 2010)</w:t>
      </w:r>
      <w:r w:rsidR="00F80410" w:rsidRPr="00C91B3A">
        <w:rPr>
          <w:rFonts w:ascii="Times New Roman" w:hAnsi="Times New Roman"/>
          <w:sz w:val="24"/>
          <w:szCs w:val="24"/>
        </w:rPr>
        <w:fldChar w:fldCharType="end"/>
      </w:r>
      <w:r w:rsidR="005B6174" w:rsidRPr="00C91B3A">
        <w:rPr>
          <w:rFonts w:ascii="Times New Roman" w:hAnsi="Times New Roman"/>
          <w:sz w:val="24"/>
          <w:szCs w:val="24"/>
        </w:rPr>
        <w:t xml:space="preserve"> and cooperative behavior </w:t>
      </w:r>
      <w:r w:rsidR="00F80410" w:rsidRPr="00C91B3A">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&lt;EndNote&gt;&lt;Cite&gt;&lt;Author&gt;Cesarini&lt;/Author&gt;&lt;Year&gt;2008&lt;/Year&gt;&lt;RecNum&gt;92&lt;/RecNum&gt;&lt;record&gt;&lt;rec-number&gt;92&lt;/rec-number&gt;&lt;foreign-keys&gt;&lt;key app="EN" db-id="at0rxxtvtd9wzqesxvkp5svf2erf220assww"&gt;92&lt;/key&gt;&lt;/foreign-keys&gt;&lt;ref-type name="Journal Article"&gt;17&lt;/ref-type&gt;&lt;contributors&gt;&lt;authors&gt;&lt;author&gt;Cesarini, David&lt;/author&gt;&lt;author&gt;Dawes, C.T. &lt;/author&gt;&lt;author&gt;Fowler, J.H. &lt;/author&gt;&lt;author&gt;Johannesson, M. &lt;/author&gt;&lt;author&gt;Lichtenstein, P. &lt;/author&gt;&lt;author&gt;Wallace, B. &lt;/author&gt;&lt;/authors&gt;&lt;/contributors&gt;&lt;titles&gt;&lt;title&gt;Heritability of cooperative behavior in the trust game&lt;/title&gt;&lt;secondary-title&gt;Proceedings - National Academy of Sciences USA&lt;/secondary-title&gt;&lt;/titles&gt;&lt;periodical&gt;&lt;full-title&gt;Proceedings - National Academy of Sciences USA&lt;/full-title&gt;&lt;/periodical&gt;&lt;pages&gt;3721-4003&lt;/pages&gt;&lt;volume&gt;105&lt;/volume&gt;&lt;number&gt;10&lt;/number&gt;&lt;dates&gt;&lt;year&gt;2008&lt;/year&gt;&lt;/dates&gt;&lt;urls&gt;&lt;/urls&gt;&lt;/record&gt;&lt;/Cite&gt;&lt;/EndNote&gt;</w:instrText>
      </w:r>
      <w:r w:rsidR="00F80410" w:rsidRPr="00C91B3A">
        <w:rPr>
          <w:rFonts w:ascii="Times New Roman" w:hAnsi="Times New Roman"/>
          <w:sz w:val="24"/>
          <w:szCs w:val="24"/>
        </w:rPr>
        <w:fldChar w:fldCharType="separate"/>
      </w:r>
      <w:r w:rsidR="001559F0" w:rsidRPr="00C91B3A">
        <w:rPr>
          <w:rFonts w:ascii="Times New Roman" w:hAnsi="Times New Roman"/>
          <w:sz w:val="24"/>
          <w:szCs w:val="24"/>
        </w:rPr>
        <w:t>(Cesarini et al. 2008)</w:t>
      </w:r>
      <w:r w:rsidR="00F80410" w:rsidRPr="00C91B3A">
        <w:rPr>
          <w:rFonts w:ascii="Times New Roman" w:hAnsi="Times New Roman"/>
          <w:sz w:val="24"/>
          <w:szCs w:val="24"/>
        </w:rPr>
        <w:fldChar w:fldCharType="end"/>
      </w:r>
      <w:r w:rsidR="005B6174" w:rsidRPr="00C91B3A">
        <w:rPr>
          <w:rFonts w:ascii="Times New Roman" w:hAnsi="Times New Roman"/>
          <w:sz w:val="24"/>
          <w:szCs w:val="24"/>
        </w:rPr>
        <w:t xml:space="preserve">. Moreover, molecular genetics research has identified allelic correlates of personality traits such as novelty seeking </w:t>
      </w:r>
      <w:r w:rsidR="00F80410" w:rsidRPr="00C91B3A">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&lt;EndNote&gt;&lt;Cite&gt;&lt;Author&gt;Cloninger&lt;/Author&gt;&lt;Year&gt;1996&lt;/Year&gt;&lt;RecNum&gt;93&lt;/RecNum&gt;&lt;record&gt;&lt;rec-number&gt;93&lt;/rec-number&gt;&lt;foreign-keys&gt;&lt;key app="EN" db-id="at0rxxtvtd9wzqesxvkp5svf2erf220assww"&gt;93&lt;/key&gt;&lt;/foreign-keys&gt;&lt;ref-type name="Journal Article"&gt;17&lt;/ref-type&gt;&lt;contributors&gt;&lt;authors&gt;&lt;author&gt;Cloninger, C.R.&lt;/author&gt;&lt;author&gt;Adolfsson, R.&lt;/author&gt;&lt;author&gt;Svrakic, N.M.&lt;/author&gt;&lt;/authors&gt;&lt;/contributors&gt;&lt;titles&gt;&lt;title&gt;Mapping genes for human personality&lt;/title&gt;&lt;secondary-title&gt;Nature Genetics&lt;/secondary-title&gt;&lt;/titles&gt;&lt;periodical&gt;&lt;full-title&gt;Nature Genetics&lt;/full-title&gt;&lt;/periodical&gt;&lt;pages&gt;3-4&lt;/pages&gt;&lt;volume&gt;12&lt;/volume&gt;&lt;number&gt;1&lt;/number&gt;&lt;dates&gt;&lt;year&gt;1996&lt;/year&gt;&lt;/dates&gt;&lt;urls&gt;&lt;/urls&gt;&lt;electronic-resource-num&gt;10.1038/ng0196-78 &lt;/electronic-resource-num&gt;&lt;/record&gt;&lt;/Cite&gt;&lt;/EndNote&gt;</w:instrText>
      </w:r>
      <w:r w:rsidR="00F80410" w:rsidRPr="00C91B3A">
        <w:rPr>
          <w:rFonts w:ascii="Times New Roman" w:hAnsi="Times New Roman"/>
          <w:sz w:val="24"/>
          <w:szCs w:val="24"/>
        </w:rPr>
        <w:fldChar w:fldCharType="separate"/>
      </w:r>
      <w:r w:rsidR="001559F0" w:rsidRPr="00C91B3A">
        <w:rPr>
          <w:rFonts w:ascii="Times New Roman" w:hAnsi="Times New Roman"/>
          <w:sz w:val="24"/>
          <w:szCs w:val="24"/>
        </w:rPr>
        <w:t>(Cloninger et al. 1996)</w:t>
      </w:r>
      <w:r w:rsidR="00F80410" w:rsidRPr="00C91B3A">
        <w:rPr>
          <w:rFonts w:ascii="Times New Roman" w:hAnsi="Times New Roman"/>
          <w:sz w:val="24"/>
          <w:szCs w:val="24"/>
        </w:rPr>
        <w:fldChar w:fldCharType="end"/>
      </w:r>
      <w:r w:rsidR="005B6174" w:rsidRPr="00C91B3A">
        <w:rPr>
          <w:rFonts w:ascii="Times New Roman" w:hAnsi="Times New Roman"/>
          <w:sz w:val="24"/>
          <w:szCs w:val="24"/>
        </w:rPr>
        <w:t xml:space="preserve">. Because these traits may underlie many of the behavioral issues in </w:t>
      </w:r>
      <w:r w:rsidR="00DF2491">
        <w:rPr>
          <w:rFonts w:ascii="Times New Roman" w:hAnsi="Times New Roman"/>
          <w:sz w:val="24"/>
          <w:szCs w:val="24"/>
        </w:rPr>
        <w:t>security</w:t>
      </w:r>
      <w:r w:rsidR="005B6174" w:rsidRPr="00C91B3A">
        <w:rPr>
          <w:rFonts w:ascii="Times New Roman" w:hAnsi="Times New Roman"/>
          <w:sz w:val="24"/>
          <w:szCs w:val="24"/>
        </w:rPr>
        <w:t>, we anticipate genes to play a considerable role in explaining why some individuals are more prone to experience than others.</w:t>
      </w:r>
    </w:p>
    <w:p w:rsidR="00F475C0" w:rsidRDefault="005B6174" w:rsidP="000F5CB0">
      <w:pPr>
        <w:spacing w:line="480" w:lineRule="auto"/>
        <w:ind w:firstLine="720"/>
        <w:jc w:val="left"/>
        <w:rPr>
          <w:rFonts w:ascii="Times New Roman" w:hAnsi="Times New Roman"/>
          <w:sz w:val="24"/>
          <w:szCs w:val="24"/>
        </w:rPr>
      </w:pPr>
      <w:r w:rsidRPr="00C91B3A">
        <w:rPr>
          <w:rFonts w:ascii="Times New Roman" w:hAnsi="Times New Roman"/>
          <w:sz w:val="24"/>
          <w:szCs w:val="24"/>
        </w:rPr>
        <w:t xml:space="preserve">Preliminary findings from the limited literature on </w:t>
      </w:r>
      <w:r w:rsidR="006032DC">
        <w:rPr>
          <w:rFonts w:ascii="Times New Roman" w:hAnsi="Times New Roman"/>
          <w:sz w:val="24"/>
          <w:szCs w:val="24"/>
        </w:rPr>
        <w:t>fraud</w:t>
      </w:r>
      <w:r w:rsidRPr="00C91B3A">
        <w:rPr>
          <w:rFonts w:ascii="Times New Roman" w:hAnsi="Times New Roman"/>
          <w:sz w:val="24"/>
          <w:szCs w:val="24"/>
        </w:rPr>
        <w:t xml:space="preserve"> suggest the presence of personality correlates of </w:t>
      </w:r>
      <w:r w:rsidR="00DF2491">
        <w:rPr>
          <w:rFonts w:ascii="Times New Roman" w:hAnsi="Times New Roman"/>
          <w:sz w:val="24"/>
          <w:szCs w:val="24"/>
        </w:rPr>
        <w:t>behavioral security</w:t>
      </w:r>
      <w:r w:rsidRPr="00C91B3A">
        <w:rPr>
          <w:rFonts w:ascii="Times New Roman" w:hAnsi="Times New Roman"/>
          <w:sz w:val="24"/>
          <w:szCs w:val="24"/>
        </w:rPr>
        <w:t xml:space="preserve">. In an experimental study, Galletta et. al. </w:t>
      </w:r>
      <w:r w:rsidR="00F80410" w:rsidRPr="00C91B3A">
        <w:rPr>
          <w:rFonts w:ascii="Times New Roman" w:hAnsi="Times New Roman"/>
          <w:sz w:val="24"/>
          <w:szCs w:val="24"/>
        </w:rPr>
        <w:fldChar w:fldCharType="begin"/>
      </w:r>
      <w:r w:rsidR="00EF3E02">
        <w:rPr>
          <w:rFonts w:ascii="Times New Roman" w:hAnsi="Times New Roman"/>
          <w:sz w:val="24"/>
          <w:szCs w:val="24"/>
        </w:rPr>
        <w:instrText xml:space="preserve"> ADDIN EN.CITE &lt;EndNote&gt;&lt;Cite ExcludeAuth="1"&gt;&lt;Author&gt;Galletta&lt;/Author&gt;&lt;Year&gt;2011&lt;/Year&gt;&lt;RecNum&gt;90&lt;/RecNum&gt;&lt;record&gt;&lt;rec-number&gt;90&lt;/rec-number&gt;&lt;foreign-keys&gt;&lt;key app="EN" db-id="at0rxxtvtd9wzqesxvkp5svf2erf220assww"&gt;90&lt;/key&gt;&lt;/foreign-keys&gt;&lt;ref-type name="Conference Proceedings"&gt;10&lt;/ref-type&gt;&lt;contributors&gt;&lt;authors&gt;&lt;author&gt;Galletta, D.F.&lt;/author&gt;&lt;author&gt;Moody, G.&lt;/author&gt;&lt;author&gt;Dunn, B.K.&lt;/author&gt;&lt;author&gt;Walker, J.&lt;/author&gt;&lt;/authors&gt;&lt;/contributors&gt;&lt;titles&gt;&lt;title&gt;Which Phish Get Caught? An Exploratory Study of Individual Susceptibility to Phishing&lt;/title&gt;&lt;secondary-title&gt;International Conference on Information Systems&lt;/secondary-title&gt;&lt;/titles&gt;&lt;dates&gt;&lt;year&gt;2011&lt;/year&gt;&lt;pub-dates&gt;&lt;date&gt;December, 2011&lt;/date&gt;&lt;/pub-dates&gt;&lt;/dates&gt;&lt;pub-location&gt;Shanghai, China&lt;/pub-location&gt;&lt;urls&gt;&lt;/urls&gt;&lt;/record&gt;&lt;/Cite&gt;&lt;/EndNote&gt;</w:instrText>
      </w:r>
      <w:r w:rsidR="00F80410" w:rsidRPr="00C91B3A">
        <w:rPr>
          <w:rFonts w:ascii="Times New Roman" w:hAnsi="Times New Roman"/>
          <w:sz w:val="24"/>
          <w:szCs w:val="24"/>
        </w:rPr>
        <w:fldChar w:fldCharType="separate"/>
      </w:r>
      <w:r w:rsidRPr="00C91B3A">
        <w:rPr>
          <w:rFonts w:ascii="Times New Roman" w:hAnsi="Times New Roman"/>
          <w:sz w:val="24"/>
          <w:szCs w:val="24"/>
        </w:rPr>
        <w:t>(2011)</w:t>
      </w:r>
      <w:r w:rsidR="00F80410" w:rsidRPr="00C91B3A">
        <w:rPr>
          <w:rFonts w:ascii="Times New Roman" w:hAnsi="Times New Roman"/>
          <w:sz w:val="24"/>
          <w:szCs w:val="24"/>
        </w:rPr>
        <w:fldChar w:fldCharType="end"/>
      </w:r>
      <w:r w:rsidRPr="00C91B3A">
        <w:rPr>
          <w:rFonts w:ascii="Times New Roman" w:hAnsi="Times New Roman"/>
          <w:sz w:val="24"/>
          <w:szCs w:val="24"/>
        </w:rPr>
        <w:t xml:space="preserve"> found that specific personality traits, such as financial risk propensity, distrusting stance, and the ability to focus, </w:t>
      </w:r>
      <w:r w:rsidR="00D21B5F">
        <w:rPr>
          <w:rFonts w:ascii="Times New Roman" w:hAnsi="Times New Roman"/>
          <w:sz w:val="24"/>
          <w:szCs w:val="24"/>
        </w:rPr>
        <w:t xml:space="preserve">partially </w:t>
      </w:r>
      <w:r w:rsidRPr="00C91B3A">
        <w:rPr>
          <w:rFonts w:ascii="Times New Roman" w:hAnsi="Times New Roman"/>
          <w:sz w:val="24"/>
          <w:szCs w:val="24"/>
        </w:rPr>
        <w:t xml:space="preserve">predicted the user’s propensity to click on </w:t>
      </w:r>
      <w:r w:rsidR="006032DC">
        <w:rPr>
          <w:rFonts w:ascii="Times New Roman" w:hAnsi="Times New Roman"/>
          <w:sz w:val="24"/>
          <w:szCs w:val="24"/>
        </w:rPr>
        <w:t>fraudulent</w:t>
      </w:r>
      <w:r w:rsidRPr="00C91B3A">
        <w:rPr>
          <w:rFonts w:ascii="Times New Roman" w:hAnsi="Times New Roman"/>
          <w:sz w:val="24"/>
          <w:szCs w:val="24"/>
        </w:rPr>
        <w:t xml:space="preserve"> message</w:t>
      </w:r>
      <w:r w:rsidR="006C10FF">
        <w:rPr>
          <w:rFonts w:ascii="Times New Roman" w:hAnsi="Times New Roman"/>
          <w:sz w:val="24"/>
          <w:szCs w:val="24"/>
        </w:rPr>
        <w:t>s</w:t>
      </w:r>
      <w:r w:rsidRPr="00C91B3A">
        <w:rPr>
          <w:rFonts w:ascii="Times New Roman" w:hAnsi="Times New Roman"/>
          <w:sz w:val="24"/>
          <w:szCs w:val="24"/>
        </w:rPr>
        <w:t xml:space="preserve">. Heritability of financial risk propensity, and other financial decision making behaviors, has been estimated to be around .25 </w:t>
      </w:r>
      <w:r w:rsidR="00F80410" w:rsidRPr="00C91B3A">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&lt;EndNote&gt;&lt;Cite&gt;&lt;Author&gt;Cesarini&lt;/Author&gt;&lt;Year&gt;2010&lt;/Year&gt;&lt;RecNum&gt;22&lt;/RecNum&gt;&lt;record&gt;&lt;rec-number&gt;22&lt;/rec-number&gt;&lt;foreign-keys&gt;&lt;key app="EN" db-id="at0rxxtvtd9wzqesxvkp5svf2erf220assww"&gt;22&lt;/key&gt;&lt;/foreign-keys&gt;&lt;ref-type name="Journal Article"&gt;17&lt;/ref-type&gt;&lt;contributors&gt;&lt;authors&gt;&lt;author&gt;Cesarini, David&lt;/author&gt;&lt;author&gt;Johannesson, Magnus&lt;/author&gt;&lt;author&gt;Lichtenstein, Paul&lt;/author&gt;&lt;author&gt;Sandewall, Ã–rjan&lt;/author&gt;&lt;author&gt;Wallace, BJÖRN&lt;/author&gt;&lt;/authors&gt;&lt;/contributors&gt;&lt;titles&gt;&lt;title&gt;Genetic Variation in Financial Decision-Making&lt;/title&gt;&lt;secondary-title&gt;The Journal of Finance&lt;/secondary-title&gt;&lt;/titles&gt;&lt;periodical&gt;&lt;full-title&gt;The Journal of Finance&lt;/full-title&gt;&lt;/periodical&gt;&lt;pages&gt;1725-1754&lt;/pages&gt;&lt;volume&gt;65&lt;/volume&gt;&lt;number&gt;5&lt;/number&gt;&lt;dates&gt;&lt;year&gt;2010&lt;/year&gt;&lt;/dates&gt;&lt;isbn&gt;1540-6261&lt;/isbn&gt;&lt;accession-num&gt;106&lt;/accession-num&gt;&lt;urls&gt;&lt;related-urls&gt;&lt;url&gt;http://onlinelibrary.wiley.com/doi/10.1111/j.1540-6261.2010.01592.x/abstract&lt;/url&gt;&lt;/related-urls&gt;&lt;/urls&gt;&lt;/record&gt;&lt;/Cite&gt;&lt;/EndNote&gt;</w:instrText>
      </w:r>
      <w:r w:rsidR="00F80410" w:rsidRPr="00C91B3A">
        <w:rPr>
          <w:rFonts w:ascii="Times New Roman" w:hAnsi="Times New Roman"/>
          <w:sz w:val="24"/>
          <w:szCs w:val="24"/>
        </w:rPr>
        <w:fldChar w:fldCharType="separate"/>
      </w:r>
      <w:r w:rsidR="001559F0" w:rsidRPr="00C91B3A">
        <w:rPr>
          <w:rFonts w:ascii="Times New Roman" w:hAnsi="Times New Roman"/>
          <w:sz w:val="24"/>
          <w:szCs w:val="24"/>
        </w:rPr>
        <w:t>(Cesarini et al. 2010)</w:t>
      </w:r>
      <w:r w:rsidR="00F80410" w:rsidRPr="00C91B3A">
        <w:rPr>
          <w:rFonts w:ascii="Times New Roman" w:hAnsi="Times New Roman"/>
          <w:sz w:val="24"/>
          <w:szCs w:val="24"/>
        </w:rPr>
        <w:fldChar w:fldCharType="end"/>
      </w:r>
      <w:r w:rsidRPr="00C91B3A">
        <w:rPr>
          <w:rFonts w:ascii="Times New Roman" w:hAnsi="Times New Roman"/>
          <w:sz w:val="24"/>
          <w:szCs w:val="24"/>
        </w:rPr>
        <w:t>. In other words, 25% of individual differences can be attributed to genetic variations. The rest can be attributed to nurture, or variations in the environment where these individuals have developed. Distrusting stance is likely to be a subset of the agreeableness dimension, whereas the ability to focus can be a manifestation of the conscientiousness dimension, of the Big-Five Person</w:t>
      </w:r>
      <w:r w:rsidRPr="00853B03">
        <w:rPr>
          <w:rFonts w:ascii="Times New Roman" w:hAnsi="Times New Roman"/>
          <w:sz w:val="24"/>
          <w:szCs w:val="24"/>
        </w:rPr>
        <w:t xml:space="preserve">ality </w:t>
      </w:r>
      <w:r w:rsidRPr="00D741F1">
        <w:rPr>
          <w:rFonts w:ascii="Times New Roman" w:hAnsi="Times New Roman"/>
          <w:sz w:val="24"/>
          <w:szCs w:val="24"/>
        </w:rPr>
        <w:t>theory</w:t>
      </w:r>
      <w:r w:rsidR="00A4562C">
        <w:rPr>
          <w:rFonts w:ascii="Times New Roman" w:hAnsi="Times New Roman"/>
          <w:sz w:val="24"/>
          <w:szCs w:val="24"/>
        </w:rPr>
        <w:t xml:space="preserve"> (Norman, 1963)</w:t>
      </w:r>
      <w:r w:rsidRPr="00D741F1">
        <w:rPr>
          <w:rFonts w:ascii="Times New Roman" w:hAnsi="Times New Roman"/>
          <w:sz w:val="24"/>
          <w:szCs w:val="24"/>
        </w:rPr>
        <w:t xml:space="preserve">. As indicated earlier, heritability estimates for personality dimensions are </w:t>
      </w:r>
      <w:r w:rsidR="00B0760A" w:rsidRPr="00165B4E">
        <w:rPr>
          <w:rFonts w:ascii="Times New Roman" w:hAnsi="Times New Roman"/>
          <w:sz w:val="24"/>
          <w:szCs w:val="24"/>
        </w:rPr>
        <w:t xml:space="preserve">reported to be </w:t>
      </w:r>
      <w:r w:rsidRPr="00165B4E">
        <w:rPr>
          <w:rFonts w:ascii="Times New Roman" w:hAnsi="Times New Roman"/>
          <w:sz w:val="24"/>
          <w:szCs w:val="24"/>
        </w:rPr>
        <w:t xml:space="preserve">consistently around 50% in the literature </w:t>
      </w:r>
      <w:r w:rsidR="00F80410" w:rsidRPr="00C91B3A">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&lt;EndNote&gt;&lt;Cite&gt;&lt;Author&gt;Plomin&lt;/Author&gt;&lt;Year&gt;1999&lt;/Year&gt;&lt;RecNum&gt;27&lt;/RecNum&gt;&lt;record&gt;&lt;rec-number&gt;27&lt;/rec-number&gt;&lt;foreign-keys&gt;&lt;key app="EN" db-id="at0rxxtvtd9wzqesxvkp5svf2erf220assww"&gt;27&lt;/key&gt;&lt;/foreign-keys&gt;&lt;ref-type name="Book Section"&gt;5&lt;/ref-type&gt;&lt;contributors&gt;&lt;authors&gt;&lt;author&gt;Plomin, Robert&lt;/author&gt;&lt;author&gt;Caspi, Avshalom&lt;/author&gt;&lt;/authors&gt;&lt;secondary-authors&gt;&lt;author&gt;Pervin, L.A.&lt;/author&gt;&lt;author&gt;John, O.P.&lt;/author&gt;&lt;/secondary-authors&gt;&lt;/contributors&gt;&lt;titles&gt;&lt;title&gt;Behavioral genetics and personality&lt;/title&gt;&lt;secondary-title&gt;Handbook of personality: Theory and research&lt;/secondary-title&gt;&lt;/titles&gt;&lt;pages&gt;251-276&lt;/pages&gt;&lt;dates&gt;&lt;year&gt;1999&lt;/year&gt;&lt;/dates&gt;&lt;pub-location&gt;New York, NY&lt;/pub-location&gt;&lt;publisher&gt;Guilford Press&lt;/publisher&gt;&lt;accession-num&gt;125&lt;/accession-num&gt;&lt;urls&gt;&lt;/urls&gt;&lt;/record&gt;&lt;/Cite&gt;&lt;/EndNote&gt;</w:instrText>
      </w:r>
      <w:r w:rsidR="00F80410" w:rsidRPr="00C91B3A">
        <w:rPr>
          <w:rFonts w:ascii="Times New Roman" w:hAnsi="Times New Roman"/>
          <w:sz w:val="24"/>
          <w:szCs w:val="24"/>
        </w:rPr>
        <w:fldChar w:fldCharType="separate"/>
      </w:r>
      <w:r w:rsidR="001559F0" w:rsidRPr="00C91B3A">
        <w:rPr>
          <w:rFonts w:ascii="Times New Roman" w:hAnsi="Times New Roman"/>
          <w:sz w:val="24"/>
          <w:szCs w:val="24"/>
        </w:rPr>
        <w:t>(Plomin and Caspi 1999)</w:t>
      </w:r>
      <w:r w:rsidR="00F80410" w:rsidRPr="00C91B3A">
        <w:rPr>
          <w:rFonts w:ascii="Times New Roman" w:hAnsi="Times New Roman"/>
          <w:sz w:val="24"/>
          <w:szCs w:val="24"/>
        </w:rPr>
        <w:fldChar w:fldCharType="end"/>
      </w:r>
      <w:r w:rsidRPr="00C91B3A">
        <w:rPr>
          <w:rFonts w:ascii="Times New Roman" w:hAnsi="Times New Roman"/>
          <w:sz w:val="24"/>
          <w:szCs w:val="24"/>
        </w:rPr>
        <w:t>. These findings give strong reason to suspect that individual differences in propensity to engage in secure behavior can be at least partially due to genetic differences.</w:t>
      </w:r>
    </w:p>
    <w:p w:rsidR="00F475C0" w:rsidRDefault="0098527E" w:rsidP="000F5CB0">
      <w:pPr>
        <w:spacing w:line="480" w:lineRule="auto"/>
        <w:ind w:firstLine="720"/>
        <w:jc w:val="left"/>
        <w:rPr>
          <w:rFonts w:ascii="Times New Roman" w:hAnsi="Times New Roman"/>
          <w:sz w:val="24"/>
          <w:szCs w:val="24"/>
        </w:rPr>
      </w:pPr>
      <w:r w:rsidRPr="00C91B3A">
        <w:rPr>
          <w:rFonts w:ascii="Times New Roman" w:hAnsi="Times New Roman"/>
          <w:sz w:val="24"/>
          <w:szCs w:val="24"/>
        </w:rPr>
        <w:t xml:space="preserve">Empirical literatures from </w:t>
      </w:r>
      <w:r w:rsidR="00DF2491">
        <w:rPr>
          <w:rFonts w:ascii="Times New Roman" w:hAnsi="Times New Roman"/>
          <w:sz w:val="24"/>
          <w:szCs w:val="24"/>
        </w:rPr>
        <w:t>behavioral security</w:t>
      </w:r>
      <w:r w:rsidRPr="00C91B3A">
        <w:rPr>
          <w:rFonts w:ascii="Times New Roman" w:hAnsi="Times New Roman"/>
          <w:sz w:val="24"/>
          <w:szCs w:val="24"/>
        </w:rPr>
        <w:t xml:space="preserve">, </w:t>
      </w:r>
      <w:r w:rsidR="002E5101">
        <w:rPr>
          <w:rFonts w:ascii="Times New Roman" w:hAnsi="Times New Roman"/>
          <w:sz w:val="24"/>
          <w:szCs w:val="24"/>
        </w:rPr>
        <w:t>psychology</w:t>
      </w:r>
      <w:r w:rsidRPr="00C91B3A">
        <w:rPr>
          <w:rFonts w:ascii="Times New Roman" w:hAnsi="Times New Roman"/>
          <w:sz w:val="24"/>
          <w:szCs w:val="24"/>
        </w:rPr>
        <w:t xml:space="preserve">, and behavioral genetics allude to potential genetic basis for </w:t>
      </w:r>
      <w:r w:rsidR="00DF2491">
        <w:rPr>
          <w:rFonts w:ascii="Times New Roman" w:hAnsi="Times New Roman"/>
          <w:sz w:val="24"/>
          <w:szCs w:val="24"/>
        </w:rPr>
        <w:t>behavioral security</w:t>
      </w:r>
      <w:r w:rsidRPr="00165B4E">
        <w:rPr>
          <w:rFonts w:ascii="Times New Roman" w:hAnsi="Times New Roman"/>
          <w:sz w:val="24"/>
          <w:szCs w:val="24"/>
        </w:rPr>
        <w:t xml:space="preserve"> for two theoretical reasons: Risk taking, and decision biases. The roles of these two concepts in </w:t>
      </w:r>
      <w:r w:rsidR="00DF2491">
        <w:rPr>
          <w:rFonts w:ascii="Times New Roman" w:hAnsi="Times New Roman"/>
          <w:sz w:val="24"/>
          <w:szCs w:val="24"/>
        </w:rPr>
        <w:t>behavioral security</w:t>
      </w:r>
      <w:r w:rsidRPr="00EE25B1">
        <w:rPr>
          <w:rFonts w:ascii="Times New Roman" w:hAnsi="Times New Roman"/>
          <w:sz w:val="24"/>
          <w:szCs w:val="24"/>
        </w:rPr>
        <w:t>, and thei</w:t>
      </w:r>
      <w:r w:rsidRPr="00957789">
        <w:rPr>
          <w:rFonts w:ascii="Times New Roman" w:hAnsi="Times New Roman"/>
          <w:sz w:val="24"/>
          <w:szCs w:val="24"/>
        </w:rPr>
        <w:t>r genetic bases</w:t>
      </w:r>
      <w:r w:rsidR="00A4562C">
        <w:rPr>
          <w:rFonts w:ascii="Times New Roman" w:hAnsi="Times New Roman"/>
          <w:sz w:val="24"/>
          <w:szCs w:val="24"/>
        </w:rPr>
        <w:t>,</w:t>
      </w:r>
      <w:r w:rsidRPr="00957789">
        <w:rPr>
          <w:rFonts w:ascii="Times New Roman" w:hAnsi="Times New Roman"/>
          <w:sz w:val="24"/>
          <w:szCs w:val="24"/>
        </w:rPr>
        <w:t xml:space="preserve"> are discusse</w:t>
      </w:r>
      <w:r w:rsidR="00A4562C">
        <w:rPr>
          <w:rFonts w:ascii="Times New Roman" w:hAnsi="Times New Roman"/>
          <w:sz w:val="24"/>
          <w:szCs w:val="24"/>
        </w:rPr>
        <w:t>d</w:t>
      </w:r>
      <w:r w:rsidRPr="00957789">
        <w:rPr>
          <w:rFonts w:ascii="Times New Roman" w:hAnsi="Times New Roman"/>
          <w:sz w:val="24"/>
          <w:szCs w:val="24"/>
        </w:rPr>
        <w:t xml:space="preserve"> here.</w:t>
      </w:r>
    </w:p>
    <w:p w:rsidR="001C3618" w:rsidRPr="000F5CB0" w:rsidRDefault="009B0CA8" w:rsidP="00EF3E02">
      <w:pPr>
        <w:pStyle w:val="Heading2"/>
      </w:pPr>
      <w:r w:rsidRPr="000F5CB0">
        <w:lastRenderedPageBreak/>
        <w:t>Risk Taking</w:t>
      </w:r>
    </w:p>
    <w:p w:rsidR="00F475C0" w:rsidRDefault="0098527E" w:rsidP="000F5CB0">
      <w:pPr>
        <w:spacing w:line="480" w:lineRule="auto"/>
        <w:ind w:firstLine="720"/>
        <w:jc w:val="left"/>
        <w:rPr>
          <w:rFonts w:ascii="Times New Roman" w:hAnsi="Times New Roman"/>
          <w:sz w:val="24"/>
          <w:szCs w:val="24"/>
        </w:rPr>
      </w:pPr>
      <w:r w:rsidRPr="00C91B3A">
        <w:rPr>
          <w:rFonts w:ascii="Times New Roman" w:hAnsi="Times New Roman"/>
          <w:sz w:val="24"/>
          <w:szCs w:val="24"/>
        </w:rPr>
        <w:t xml:space="preserve">Common across twin studies in business research is the finding that genetic determinants explain a significant portion of individual differences in prudence </w:t>
      </w:r>
      <w:r w:rsidR="00F80410" w:rsidRPr="00C91B3A">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&lt;EndNote&gt;&lt;Cite&gt;&lt;Author&gt;Simonson&lt;/Author&gt;&lt;Year&gt;2011&lt;/Year&gt;&lt;RecNum&gt;9&lt;/RecNum&gt;&lt;record&gt;&lt;rec-number&gt;9&lt;/rec-number&gt;&lt;foreign-keys&gt;&lt;key app="EN" db-id="at0rxxtvtd9wzqesxvkp5svf2erf220assww"&gt;9&lt;/key&gt;&lt;/foreign-keys&gt;&lt;ref-type name="Journal Article"&gt;17&lt;/ref-type&gt;&lt;contributors&gt;&lt;authors&gt;&lt;author&gt;Simonson, Itamar&lt;/author&gt;&lt;author&gt;Sela, Aner&lt;/author&gt;&lt;/authors&gt;&lt;/contributors&gt;&lt;titles&gt;&lt;title&gt;On the Heritability of Consumer Decision Making: An Exploratory Approach for Studying Genetic Effects on Judgment and Choice&lt;/title&gt;&lt;secondary-title&gt;Journal of Consumer Research&lt;/secondary-title&gt;&lt;/titles&gt;&lt;periodical&gt;&lt;full-title&gt;Journal of Consumer Research&lt;/full-title&gt;&lt;/periodical&gt;&lt;pages&gt;951-966&lt;/pages&gt;&lt;volume&gt;37&lt;/volume&gt;&lt;number&gt;6&lt;/number&gt;&lt;dates&gt;&lt;year&gt;2011&lt;/year&gt;&lt;/dates&gt;&lt;isbn&gt;0093-5301&lt;/isbn&gt;&lt;accession-num&gt;101&lt;/accession-num&gt;&lt;urls&gt;&lt;related-urls&gt;&lt;url&gt;http://www.jstor.org/stable/10.1086/657022&lt;/url&gt;&lt;/related-urls&gt;&lt;/urls&gt;&lt;/record&gt;&lt;/Cite&gt;&lt;/EndNote&gt;</w:instrText>
      </w:r>
      <w:r w:rsidR="00F80410" w:rsidRPr="00C91B3A">
        <w:rPr>
          <w:rFonts w:ascii="Times New Roman" w:hAnsi="Times New Roman"/>
          <w:sz w:val="24"/>
          <w:szCs w:val="24"/>
        </w:rPr>
        <w:fldChar w:fldCharType="separate"/>
      </w:r>
      <w:r w:rsidR="001559F0" w:rsidRPr="00C91B3A">
        <w:rPr>
          <w:rFonts w:ascii="Times New Roman" w:hAnsi="Times New Roman"/>
          <w:sz w:val="24"/>
          <w:szCs w:val="24"/>
        </w:rPr>
        <w:t>(Simonson and Sela 2011)</w:t>
      </w:r>
      <w:r w:rsidR="00F80410" w:rsidRPr="00C91B3A">
        <w:rPr>
          <w:rFonts w:ascii="Times New Roman" w:hAnsi="Times New Roman"/>
          <w:sz w:val="24"/>
          <w:szCs w:val="24"/>
        </w:rPr>
        <w:fldChar w:fldCharType="end"/>
      </w:r>
      <w:r w:rsidRPr="00C91B3A">
        <w:rPr>
          <w:rFonts w:ascii="Times New Roman" w:hAnsi="Times New Roman"/>
          <w:sz w:val="24"/>
          <w:szCs w:val="24"/>
        </w:rPr>
        <w:t xml:space="preserve"> and risk taking </w:t>
      </w:r>
      <w:r w:rsidR="00F80410" w:rsidRPr="00C91B3A">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&lt;EndNote&gt;&lt;Cite&gt;&lt;Author&gt;Cesarini&lt;/Author&gt;&lt;Year&gt;2010&lt;/Year&gt;&lt;RecNum&gt;22&lt;/RecNum&gt;&lt;record&gt;&lt;rec-number&gt;22&lt;/rec-number&gt;&lt;foreign-keys&gt;&lt;key app="EN" db-id="at0rxxtvtd9wzqesxvkp5svf2erf220assww"&gt;22&lt;/key&gt;&lt;/foreign-keys&gt;&lt;ref-type name="Journal Article"&gt;17&lt;/ref-type&gt;&lt;contributors&gt;&lt;authors&gt;&lt;author&gt;Cesarini, David&lt;/author&gt;&lt;author&gt;Johannesson, Magnus&lt;/author&gt;&lt;author&gt;Lichtenstein, Paul&lt;/author&gt;&lt;author&gt;Sandewall, Ã–rjan&lt;/author&gt;&lt;author&gt;Wallace, BJÖRN&lt;/author&gt;&lt;/authors&gt;&lt;/contributors&gt;&lt;titles&gt;&lt;title&gt;Genetic Variation in Financial Decision-Making&lt;/title&gt;&lt;secondary-title&gt;The Journal of Finance&lt;/secondary-title&gt;&lt;/titles&gt;&lt;periodical&gt;&lt;full-title&gt;The Journal of Finance&lt;/full-title&gt;&lt;/periodical&gt;&lt;pages&gt;1725-1754&lt;/pages&gt;&lt;volume&gt;65&lt;/volume&gt;&lt;number&gt;5&lt;/number&gt;&lt;dates&gt;&lt;year&gt;2010&lt;/year&gt;&lt;/dates&gt;&lt;isbn&gt;1540-6261&lt;/isbn&gt;&lt;accession-num&gt;106&lt;/accession-num&gt;&lt;urls&gt;&lt;related-urls&gt;&lt;url&gt;http://onlinelibrary.wiley.com/doi/10.1111/j.1540-6261.2010.01592.x/abstract&lt;/url&gt;&lt;/related-urls&gt;&lt;/urls&gt;&lt;/record&gt;&lt;/Cite&gt;&lt;/EndNote&gt;</w:instrText>
      </w:r>
      <w:r w:rsidR="00F80410" w:rsidRPr="00C91B3A">
        <w:rPr>
          <w:rFonts w:ascii="Times New Roman" w:hAnsi="Times New Roman"/>
          <w:sz w:val="24"/>
          <w:szCs w:val="24"/>
        </w:rPr>
        <w:fldChar w:fldCharType="separate"/>
      </w:r>
      <w:r w:rsidR="001559F0" w:rsidRPr="00C91B3A">
        <w:rPr>
          <w:rFonts w:ascii="Times New Roman" w:hAnsi="Times New Roman"/>
          <w:sz w:val="24"/>
          <w:szCs w:val="24"/>
        </w:rPr>
        <w:t>(Cesarini et al. 2010)</w:t>
      </w:r>
      <w:r w:rsidR="00F80410" w:rsidRPr="00C91B3A">
        <w:rPr>
          <w:rFonts w:ascii="Times New Roman" w:hAnsi="Times New Roman"/>
          <w:sz w:val="24"/>
          <w:szCs w:val="24"/>
        </w:rPr>
        <w:fldChar w:fldCharType="end"/>
      </w:r>
      <w:r w:rsidRPr="00C91B3A">
        <w:rPr>
          <w:rFonts w:ascii="Times New Roman" w:hAnsi="Times New Roman"/>
          <w:sz w:val="24"/>
          <w:szCs w:val="24"/>
        </w:rPr>
        <w:t xml:space="preserve">. Moreover, molecular genetics research has identified allelic correlates of personality traits such as novelty seeking </w:t>
      </w:r>
      <w:r w:rsidR="00F80410" w:rsidRPr="00C91B3A">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&lt;EndNote&gt;&lt;Cite&gt;&lt;Author&gt;Cloninger&lt;/Author&gt;&lt;Year&gt;1996&lt;/Year&gt;&lt;RecNum&gt;93&lt;/RecNum&gt;&lt;record&gt;&lt;rec-number&gt;93&lt;/rec-number&gt;&lt;foreign-keys&gt;&lt;key app="EN" db-id="at0rxxtvtd9wzqesxvkp5svf2erf220assww"&gt;93&lt;/key&gt;&lt;/foreign-keys&gt;&lt;ref-type name="Journal Article"&gt;17&lt;/ref-type&gt;&lt;contributors&gt;&lt;authors&gt;&lt;author&gt;Cloninger, C.R.&lt;/author&gt;&lt;author&gt;Adolfsson, R.&lt;/author&gt;&lt;author&gt;Svrakic, N.M.&lt;/author&gt;&lt;/authors&gt;&lt;/contributors&gt;&lt;titles&gt;&lt;title&gt;Mapping genes for human personality&lt;/title&gt;&lt;secondary-title&gt;Nature Genetics&lt;/secondary-title&gt;&lt;/titles&gt;&lt;periodical&gt;&lt;full-title&gt;Nature Genetics&lt;/full-title&gt;&lt;/periodical&gt;&lt;pages&gt;3-4&lt;/pages&gt;&lt;volume&gt;12&lt;/volume&gt;&lt;number&gt;1&lt;/number&gt;&lt;dates&gt;&lt;year&gt;1996&lt;/year&gt;&lt;/dates&gt;&lt;urls&gt;&lt;/urls&gt;&lt;electronic-resource-num&gt;10.1038/ng0196-78 &lt;/electronic-resource-num&gt;&lt;/record&gt;&lt;/Cite&gt;&lt;/EndNote&gt;</w:instrText>
      </w:r>
      <w:r w:rsidR="00F80410" w:rsidRPr="00C91B3A">
        <w:rPr>
          <w:rFonts w:ascii="Times New Roman" w:hAnsi="Times New Roman"/>
          <w:sz w:val="24"/>
          <w:szCs w:val="24"/>
        </w:rPr>
        <w:fldChar w:fldCharType="separate"/>
      </w:r>
      <w:r w:rsidR="001559F0" w:rsidRPr="00C91B3A">
        <w:rPr>
          <w:rFonts w:ascii="Times New Roman" w:hAnsi="Times New Roman"/>
          <w:sz w:val="24"/>
          <w:szCs w:val="24"/>
        </w:rPr>
        <w:t>(Cloninger et al. 1996)</w:t>
      </w:r>
      <w:r w:rsidR="00F80410" w:rsidRPr="00C91B3A">
        <w:rPr>
          <w:rFonts w:ascii="Times New Roman" w:hAnsi="Times New Roman"/>
          <w:sz w:val="24"/>
          <w:szCs w:val="24"/>
        </w:rPr>
        <w:fldChar w:fldCharType="end"/>
      </w:r>
      <w:r w:rsidRPr="00C91B3A">
        <w:rPr>
          <w:rFonts w:ascii="Times New Roman" w:hAnsi="Times New Roman"/>
          <w:sz w:val="24"/>
          <w:szCs w:val="24"/>
        </w:rPr>
        <w:t>, sometimes known as sensation seeking. Sensation seeking is an important mediator in the genetic effects on entrepreneurship. Entrepreneurship, or the propensity to start one’s own business, is a relatively heritable trait, and the sensation seeking dimension of personality accounts for a significant portion of var</w:t>
      </w:r>
      <w:r w:rsidRPr="00853B03">
        <w:rPr>
          <w:rFonts w:ascii="Times New Roman" w:hAnsi="Times New Roman"/>
          <w:sz w:val="24"/>
          <w:szCs w:val="24"/>
        </w:rPr>
        <w:t xml:space="preserve">iation in entrepreneurship. Heritability of financial risk propensity, and other financial decision making behaviors, has been estimated to be around .25 </w:t>
      </w:r>
      <w:r w:rsidR="00F80410" w:rsidRPr="00C91B3A">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&lt;EndNote&gt;&lt;Cite&gt;&lt;Author&gt;Cesarini&lt;/Author&gt;&lt;Year&gt;2010&lt;/Year&gt;&lt;RecNum&gt;22&lt;/RecNum&gt;&lt;record&gt;&lt;rec-number&gt;22&lt;/rec-number&gt;&lt;foreign-keys&gt;&lt;key app="EN" db-id="at0rxxtvtd9wzqesxvkp5svf2erf220assww"&gt;22&lt;/key&gt;&lt;/foreign-keys&gt;&lt;ref-type name="Journal Article"&gt;17&lt;/ref-type&gt;&lt;contributors&gt;&lt;authors&gt;&lt;author&gt;Cesarini, David&lt;/author&gt;&lt;author&gt;Johannesson, Magnus&lt;/author&gt;&lt;author&gt;Lichtenstein, Paul&lt;/author&gt;&lt;author&gt;Sandewall, Ã–rjan&lt;/author&gt;&lt;author&gt;Wallace, BJÖRN&lt;/author&gt;&lt;/authors&gt;&lt;/contributors&gt;&lt;titles&gt;&lt;title&gt;Genetic Variation in Financial Decision-Making&lt;/title&gt;&lt;secondary-title&gt;The Journal of Finance&lt;/secondary-title&gt;&lt;/titles&gt;&lt;periodical&gt;&lt;full-title&gt;The Journal of Finance&lt;/full-title&gt;&lt;/periodical&gt;&lt;pages&gt;1725-1754&lt;/pages&gt;&lt;volume&gt;65&lt;/volume&gt;&lt;number&gt;5&lt;/number&gt;&lt;dates&gt;&lt;year&gt;2010&lt;/year&gt;&lt;/dates&gt;&lt;isbn&gt;1540-6261&lt;/isbn&gt;&lt;accession-num&gt;106&lt;/accession-num&gt;&lt;urls&gt;&lt;related-urls&gt;&lt;url&gt;http://onlinelibrary.wiley.com/doi/10.1111/j.1540-6261.2010.01592.x/abstract&lt;/url&gt;&lt;/related-urls&gt;&lt;/urls&gt;&lt;/record&gt;&lt;/Cite&gt;&lt;/EndNote&gt;</w:instrText>
      </w:r>
      <w:r w:rsidR="00F80410" w:rsidRPr="00C91B3A">
        <w:rPr>
          <w:rFonts w:ascii="Times New Roman" w:hAnsi="Times New Roman"/>
          <w:sz w:val="24"/>
          <w:szCs w:val="24"/>
        </w:rPr>
        <w:fldChar w:fldCharType="separate"/>
      </w:r>
      <w:r w:rsidR="001559F0" w:rsidRPr="00C91B3A">
        <w:rPr>
          <w:rFonts w:ascii="Times New Roman" w:hAnsi="Times New Roman"/>
          <w:sz w:val="24"/>
          <w:szCs w:val="24"/>
        </w:rPr>
        <w:t>(Cesarini et al. 2010)</w:t>
      </w:r>
      <w:r w:rsidR="00F80410" w:rsidRPr="00C91B3A">
        <w:rPr>
          <w:rFonts w:ascii="Times New Roman" w:hAnsi="Times New Roman"/>
          <w:sz w:val="24"/>
          <w:szCs w:val="24"/>
        </w:rPr>
        <w:fldChar w:fldCharType="end"/>
      </w:r>
      <w:r w:rsidRPr="00C91B3A">
        <w:rPr>
          <w:rFonts w:ascii="Times New Roman" w:hAnsi="Times New Roman"/>
          <w:sz w:val="24"/>
          <w:szCs w:val="24"/>
        </w:rPr>
        <w:t xml:space="preserve">. In other words, 25% of individual differences can be attributed to genetic variations. The rest can be attributed to nurture, or variations in the environment where these individuals have developed. Financial risk taking behaviors, such as playing </w:t>
      </w:r>
      <w:r w:rsidR="001508D3" w:rsidRPr="00853B03">
        <w:rPr>
          <w:rFonts w:ascii="Times New Roman" w:hAnsi="Times New Roman"/>
          <w:sz w:val="24"/>
          <w:szCs w:val="24"/>
        </w:rPr>
        <w:t xml:space="preserve">bridge </w:t>
      </w:r>
      <w:r w:rsidR="00CA39E1" w:rsidRPr="00D741F1">
        <w:rPr>
          <w:rFonts w:ascii="Times New Roman" w:hAnsi="Times New Roman"/>
          <w:sz w:val="24"/>
          <w:szCs w:val="24"/>
        </w:rPr>
        <w:t>with</w:t>
      </w:r>
      <w:r w:rsidR="001508D3" w:rsidRPr="00165B4E">
        <w:rPr>
          <w:rFonts w:ascii="Times New Roman" w:hAnsi="Times New Roman"/>
          <w:sz w:val="24"/>
          <w:szCs w:val="24"/>
        </w:rPr>
        <w:t xml:space="preserve"> large wagers, </w:t>
      </w:r>
      <w:r w:rsidRPr="00165B4E">
        <w:rPr>
          <w:rFonts w:ascii="Times New Roman" w:hAnsi="Times New Roman"/>
          <w:sz w:val="24"/>
          <w:szCs w:val="24"/>
        </w:rPr>
        <w:t xml:space="preserve">or financial gambling, are known to correlate with variation in the dopamine system </w:t>
      </w:r>
      <w:r w:rsidRPr="00EE25B1">
        <w:rPr>
          <w:rFonts w:ascii="Times New Roman" w:hAnsi="Times New Roman"/>
          <w:sz w:val="24"/>
          <w:szCs w:val="24"/>
        </w:rPr>
        <w:t xml:space="preserve">at the genetic level </w:t>
      </w:r>
      <w:r w:rsidR="00F80410" w:rsidRPr="00C91B3A">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&lt;EndNote&gt;&lt;Cite&gt;&lt;Author&gt;Dreber&lt;/Author&gt;&lt;Year&gt;2011&lt;/Year&gt;&lt;RecNum&gt;111&lt;/RecNum&gt;&lt;record&gt;&lt;rec-number&gt;111&lt;/rec-number&gt;&lt;foreign-keys&gt;&lt;key app="EN" db-id="at0rxxtvtd9wzqesxvkp5svf2erf220assww"&gt;111&lt;/key&gt;&lt;/foreign-keys&gt;&lt;ref-type name="Journal Article"&gt;17&lt;/ref-type&gt;&lt;contributors&gt;&lt;authors&gt;&lt;author&gt;Dreber, A.&lt;/author&gt;&lt;author&gt;Rand, D.G.&lt;/author&gt;&lt;author&gt;Wernerfelt, N.&lt;/author&gt;&lt;author&gt;Garcia, J.R.&lt;/author&gt;&lt;author&gt;Vilar, M.G.&lt;/author&gt;&lt;author&gt;Lum, K.&lt;/author&gt;&lt;author&gt;Zeckhauser, R.&lt;/author&gt;&lt;/authors&gt;&lt;/contributors&gt;&lt;titles&gt;&lt;title&gt;Dopamine and risk choices in different domains: Findings among serious tournament bridge players&lt;/title&gt;&lt;secondary-title&gt;Journal of Risk and Uncertainty&lt;/secondary-title&gt;&lt;/titles&gt;&lt;periodical&gt;&lt;full-title&gt;Journal of Risk and Uncertainty&lt;/full-title&gt;&lt;/periodical&gt;&lt;pages&gt;19-38&lt;/pages&gt;&lt;volume&gt;43&lt;/volume&gt;&lt;number&gt;1&lt;/number&gt;&lt;dates&gt;&lt;year&gt;2011&lt;/year&gt;&lt;/dates&gt;&lt;urls&gt;&lt;/urls&gt;&lt;/record&gt;&lt;/Cite&gt;&lt;/EndNote&gt;</w:instrText>
      </w:r>
      <w:r w:rsidR="00F80410" w:rsidRPr="00C91B3A">
        <w:rPr>
          <w:rFonts w:ascii="Times New Roman" w:hAnsi="Times New Roman"/>
          <w:sz w:val="24"/>
          <w:szCs w:val="24"/>
        </w:rPr>
        <w:fldChar w:fldCharType="separate"/>
      </w:r>
      <w:r w:rsidR="001559F0" w:rsidRPr="00C91B3A">
        <w:rPr>
          <w:rFonts w:ascii="Times New Roman" w:hAnsi="Times New Roman"/>
          <w:sz w:val="24"/>
          <w:szCs w:val="24"/>
        </w:rPr>
        <w:t>(Dreber et al. 2011)</w:t>
      </w:r>
      <w:r w:rsidR="00F80410" w:rsidRPr="00C91B3A">
        <w:rPr>
          <w:rFonts w:ascii="Times New Roman" w:hAnsi="Times New Roman"/>
          <w:sz w:val="24"/>
          <w:szCs w:val="24"/>
        </w:rPr>
        <w:fldChar w:fldCharType="end"/>
      </w:r>
      <w:r w:rsidRPr="00C91B3A">
        <w:rPr>
          <w:rFonts w:ascii="Times New Roman" w:hAnsi="Times New Roman"/>
          <w:sz w:val="24"/>
          <w:szCs w:val="24"/>
        </w:rPr>
        <w:t xml:space="preserve">. </w:t>
      </w:r>
    </w:p>
    <w:p w:rsidR="00F475C0" w:rsidRDefault="0098527E" w:rsidP="000F5CB0">
      <w:pPr>
        <w:spacing w:line="480" w:lineRule="auto"/>
        <w:ind w:firstLine="720"/>
        <w:jc w:val="left"/>
        <w:rPr>
          <w:rFonts w:ascii="Times New Roman" w:hAnsi="Times New Roman"/>
          <w:sz w:val="24"/>
          <w:szCs w:val="24"/>
        </w:rPr>
      </w:pPr>
      <w:r w:rsidRPr="00C91B3A">
        <w:rPr>
          <w:rFonts w:ascii="Times New Roman" w:hAnsi="Times New Roman"/>
          <w:sz w:val="24"/>
          <w:szCs w:val="24"/>
        </w:rPr>
        <w:t xml:space="preserve">These findings suggest that the propensity to take risks, seek novelty, or pursue sensation is heritable to some extent, and the trait manifests itself across several domains of behavior in the business context. Because financial risk propensity is one of </w:t>
      </w:r>
      <w:r w:rsidR="002E5101">
        <w:rPr>
          <w:rFonts w:ascii="Times New Roman" w:hAnsi="Times New Roman"/>
          <w:sz w:val="24"/>
          <w:szCs w:val="24"/>
        </w:rPr>
        <w:t xml:space="preserve">the </w:t>
      </w:r>
      <w:r w:rsidRPr="00C91B3A">
        <w:rPr>
          <w:rFonts w:ascii="Times New Roman" w:hAnsi="Times New Roman"/>
          <w:sz w:val="24"/>
          <w:szCs w:val="24"/>
        </w:rPr>
        <w:t xml:space="preserve">few personality factors that predicted the user’s propensity to click on a </w:t>
      </w:r>
      <w:r w:rsidR="006032DC">
        <w:rPr>
          <w:rFonts w:ascii="Times New Roman" w:hAnsi="Times New Roman"/>
          <w:sz w:val="24"/>
          <w:szCs w:val="24"/>
        </w:rPr>
        <w:t>fraudulent</w:t>
      </w:r>
      <w:r w:rsidRPr="00C91B3A">
        <w:rPr>
          <w:rFonts w:ascii="Times New Roman" w:hAnsi="Times New Roman"/>
          <w:sz w:val="24"/>
          <w:szCs w:val="24"/>
        </w:rPr>
        <w:t xml:space="preserve"> message </w:t>
      </w:r>
      <w:r w:rsidR="00F80410" w:rsidRPr="00C91B3A">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&lt;EndNote&gt;&lt;Cite&gt;&lt;Author&gt;Galletta&lt;/Author&gt;&lt;Year&gt;2011&lt;/Year&gt;&lt;RecNum&gt;90&lt;/RecNum&gt;&lt;record&gt;&lt;rec-number&gt;90&lt;/rec-number&gt;&lt;foreign-keys&gt;&lt;key app="EN" db-id="at0rxxtvtd9wzqesxvkp5svf2erf220assww"&gt;90&lt;/key&gt;&lt;/foreign-keys&gt;&lt;ref-type name="Conference Proceedings"&gt;10&lt;/ref-type&gt;&lt;contributors&gt;&lt;authors&gt;&lt;author&gt;Galletta, D.F.&lt;/author&gt;&lt;author&gt;Moody, G.&lt;/author&gt;&lt;author&gt;Dunn, B.K.&lt;/author&gt;&lt;author&gt;Walker, J.&lt;/author&gt;&lt;/authors&gt;&lt;/contributors&gt;&lt;titles&gt;&lt;title&gt;Which Phish Get Caught? An Exploratory Study of Individual Susceptibility to Phishing&lt;/title&gt;&lt;secondary-title&gt;International Conference on Information Systems&lt;/secondary-title&gt;&lt;/titles&gt;&lt;dates&gt;&lt;year&gt;2011&lt;/year&gt;&lt;pub-dates&gt;&lt;date&gt;December, 2011&lt;/date&gt;&lt;/pub-dates&gt;&lt;/dates&gt;&lt;pub-location&gt;Shanghai, China&lt;/pub-location&gt;&lt;urls&gt;&lt;/urls&gt;&lt;/record&gt;&lt;/Cite&gt;&lt;/EndNote&gt;</w:instrText>
      </w:r>
      <w:r w:rsidR="00F80410" w:rsidRPr="00C91B3A">
        <w:rPr>
          <w:rFonts w:ascii="Times New Roman" w:hAnsi="Times New Roman"/>
          <w:sz w:val="24"/>
          <w:szCs w:val="24"/>
        </w:rPr>
        <w:fldChar w:fldCharType="separate"/>
      </w:r>
      <w:r w:rsidR="001559F0" w:rsidRPr="00C91B3A">
        <w:rPr>
          <w:rFonts w:ascii="Times New Roman" w:hAnsi="Times New Roman"/>
          <w:sz w:val="24"/>
          <w:szCs w:val="24"/>
        </w:rPr>
        <w:t>(Galletta et al. 2011)</w:t>
      </w:r>
      <w:r w:rsidR="00F80410" w:rsidRPr="00C91B3A">
        <w:rPr>
          <w:rFonts w:ascii="Times New Roman" w:hAnsi="Times New Roman"/>
          <w:sz w:val="24"/>
          <w:szCs w:val="24"/>
        </w:rPr>
        <w:fldChar w:fldCharType="end"/>
      </w:r>
      <w:r w:rsidRPr="00C91B3A">
        <w:rPr>
          <w:rFonts w:ascii="Times New Roman" w:hAnsi="Times New Roman"/>
          <w:sz w:val="24"/>
          <w:szCs w:val="24"/>
        </w:rPr>
        <w:t xml:space="preserve">, these findings suggest that individual differences in </w:t>
      </w:r>
      <w:r w:rsidR="00DF2491">
        <w:rPr>
          <w:rFonts w:ascii="Times New Roman" w:hAnsi="Times New Roman"/>
          <w:sz w:val="24"/>
          <w:szCs w:val="24"/>
        </w:rPr>
        <w:t>behavioral security</w:t>
      </w:r>
      <w:r w:rsidRPr="00C91B3A">
        <w:rPr>
          <w:rFonts w:ascii="Times New Roman" w:hAnsi="Times New Roman"/>
          <w:sz w:val="24"/>
          <w:szCs w:val="24"/>
        </w:rPr>
        <w:t xml:space="preserve"> can be at least partially attributable to genetic differences.</w:t>
      </w:r>
    </w:p>
    <w:p w:rsidR="001C3618" w:rsidRPr="000F5CB0" w:rsidRDefault="009B0CA8" w:rsidP="00EF3E02">
      <w:pPr>
        <w:pStyle w:val="Heading2"/>
      </w:pPr>
      <w:r w:rsidRPr="000F5CB0">
        <w:lastRenderedPageBreak/>
        <w:t>Decision Biases</w:t>
      </w:r>
    </w:p>
    <w:p w:rsidR="00F475C0" w:rsidRDefault="0098527E" w:rsidP="000F5CB0">
      <w:pPr>
        <w:spacing w:line="480" w:lineRule="auto"/>
        <w:ind w:firstLine="720"/>
        <w:jc w:val="left"/>
        <w:rPr>
          <w:rFonts w:ascii="Times New Roman" w:hAnsi="Times New Roman"/>
          <w:sz w:val="24"/>
          <w:szCs w:val="24"/>
        </w:rPr>
      </w:pPr>
      <w:r w:rsidRPr="00C91B3A">
        <w:rPr>
          <w:rFonts w:ascii="Times New Roman" w:hAnsi="Times New Roman"/>
          <w:sz w:val="24"/>
          <w:szCs w:val="24"/>
        </w:rPr>
        <w:t xml:space="preserve">The </w:t>
      </w:r>
      <w:r w:rsidR="00DF2491">
        <w:rPr>
          <w:rFonts w:ascii="Times New Roman" w:hAnsi="Times New Roman"/>
          <w:sz w:val="24"/>
          <w:szCs w:val="24"/>
        </w:rPr>
        <w:t>behavioral security</w:t>
      </w:r>
      <w:r w:rsidRPr="00C91B3A">
        <w:rPr>
          <w:rFonts w:ascii="Times New Roman" w:hAnsi="Times New Roman"/>
          <w:sz w:val="24"/>
          <w:szCs w:val="24"/>
        </w:rPr>
        <w:t xml:space="preserve"> literature highlights the role of decision biases, such as framing and anchoring, in explaining why consumers or investors fall for fraudulent claims </w:t>
      </w:r>
      <w:r w:rsidR="00F80410" w:rsidRPr="00C91B3A">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&lt;EndNote&gt;&lt;Cite&gt;&lt;Author&gt;Consumer_Fraud_Research_Group&lt;/Author&gt;&lt;Year&gt;2006&lt;/Year&gt;&lt;RecNum&gt;113&lt;/RecNum&gt;&lt;record&gt;&lt;rec-number&gt;113&lt;/rec-number&gt;&lt;foreign-keys&gt;&lt;key app="EN" db-id="at0rxxtvtd9wzqesxvkp5svf2erf220assww"&gt;113&lt;/key&gt;&lt;/foreign-keys&gt;&lt;ref-type name="Report"&gt;27&lt;/ref-type&gt;&lt;contributors&gt;&lt;authors&gt;&lt;author&gt;Consumer_Fraud_Research_Group&lt;/author&gt;&lt;/authors&gt;&lt;/contributors&gt;&lt;titles&gt;&lt;title&gt;Investor Fraud Study&lt;/title&gt;&lt;/titles&gt;&lt;dates&gt;&lt;year&gt;2006&lt;/year&gt;&lt;/dates&gt;&lt;publisher&gt;NASD Investor Education Foundation&lt;/publisher&gt;&lt;urls&gt;&lt;/urls&gt;&lt;/record&gt;&lt;/Cite&gt;&lt;Cite&gt;&lt;Author&gt;Kirlappos&lt;/Author&gt;&lt;Year&gt;2012&lt;/Year&gt;&lt;RecNum&gt;108&lt;/RecNum&gt;&lt;record&gt;&lt;rec-number&gt;108&lt;/rec-number&gt;&lt;foreign-keys&gt;&lt;key app="EN" db-id="at0rxxtvtd9wzqesxvkp5svf2erf220assww"&gt;108&lt;/key&gt;&lt;/foreign-keys&gt;&lt;ref-type name="Journal Article"&gt;17&lt;/ref-type&gt;&lt;contributors&gt;&lt;authors&gt;&lt;author&gt;Kirlappos, I.&lt;/author&gt;&lt;author&gt;Sasse, M.A.&lt;/author&gt;&lt;/authors&gt;&lt;/contributors&gt;&lt;titles&gt;&lt;title&gt;Security education against phishing: A model proposal for a major rethink&lt;/title&gt;&lt;secondary-title&gt;IEEE Security &amp;amp; Privacy&lt;/secondary-title&gt;&lt;/titles&gt;&lt;periodical&gt;&lt;full-title&gt;IEEE Security &amp;amp; Privacy&lt;/full-title&gt;&lt;/periodical&gt;&lt;pages&gt;24-32&lt;/pages&gt;&lt;volume&gt;10&lt;/volume&gt;&lt;number&gt;2&lt;/number&gt;&lt;dates&gt;&lt;year&gt;2012&lt;/year&gt;&lt;/dates&gt;&lt;urls&gt;&lt;/urls&gt;&lt;/record&gt;&lt;/Cite&gt;&lt;Cite&gt;&lt;Author&gt;Office_of_Fair_Trading&lt;/Author&gt;&lt;Year&gt;2009&lt;/Year&gt;&lt;RecNum&gt;112&lt;/RecNum&gt;&lt;record&gt;&lt;rec-number&gt;112&lt;/rec-number&gt;&lt;foreign-keys&gt;&lt;key app="EN" db-id="at0rxxtvtd9wzqesxvkp5svf2erf220assww"&gt;112&lt;/key&gt;&lt;/foreign-keys&gt;&lt;ref-type name="Government Document"&gt;46&lt;/ref-type&gt;&lt;contributors&gt;&lt;authors&gt;&lt;author&gt;Office_of_Fair_Trading&lt;/author&gt;&lt;/authors&gt;&lt;secondary-authors&gt;&lt;author&gt;Office of Fair Trading&lt;/author&gt;&lt;/secondary-authors&gt;&lt;/contributors&gt;&lt;titles&gt;&lt;title&gt;The psychology of scams: Provoking and committing errors of judgment&lt;/title&gt;&lt;/titles&gt;&lt;dates&gt;&lt;year&gt;2009&lt;/year&gt;&lt;/dates&gt;&lt;pub-location&gt;United Kingdom&lt;/pub-location&gt;&lt;publisher&gt;Office of Fair Trading&lt;/publisher&gt;&lt;urls&gt;&lt;/urls&gt;&lt;/record&gt;&lt;/Cite&gt;&lt;/EndNote&gt;</w:instrText>
      </w:r>
      <w:r w:rsidR="00F80410" w:rsidRPr="00C91B3A">
        <w:rPr>
          <w:rFonts w:ascii="Times New Roman" w:hAnsi="Times New Roman"/>
          <w:sz w:val="24"/>
          <w:szCs w:val="24"/>
        </w:rPr>
        <w:fldChar w:fldCharType="separate"/>
      </w:r>
      <w:r w:rsidR="001559F0" w:rsidRPr="00C91B3A">
        <w:rPr>
          <w:rFonts w:ascii="Times New Roman" w:hAnsi="Times New Roman"/>
          <w:sz w:val="24"/>
          <w:szCs w:val="24"/>
        </w:rPr>
        <w:t>(Consumer_Fraud_Research_Group 2006; Kirlappos and Sasse 2012; Office_of_Fair_Trading 2009)</w:t>
      </w:r>
      <w:r w:rsidR="00F80410" w:rsidRPr="00C91B3A">
        <w:rPr>
          <w:rFonts w:ascii="Times New Roman" w:hAnsi="Times New Roman"/>
          <w:sz w:val="24"/>
          <w:szCs w:val="24"/>
        </w:rPr>
        <w:fldChar w:fldCharType="end"/>
      </w:r>
      <w:r w:rsidRPr="00C91B3A">
        <w:rPr>
          <w:rFonts w:ascii="Times New Roman" w:hAnsi="Times New Roman"/>
          <w:sz w:val="24"/>
          <w:szCs w:val="24"/>
        </w:rPr>
        <w:t xml:space="preserve">. Framing, in particular, is one of the decision making biases that correlate with cognitive ability </w:t>
      </w:r>
      <w:r w:rsidR="00F80410" w:rsidRPr="00C91B3A">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&lt;EndNote&gt;&lt;Cite&gt;&lt;Author&gt;Stanovich&lt;/Author&gt;&lt;Year&gt;2008&lt;/Year&gt;&lt;RecNum&gt;114&lt;/RecNum&gt;&lt;record&gt;&lt;rec-number&gt;114&lt;/rec-number&gt;&lt;foreign-keys&gt;&lt;key app="EN" db-id="at0rxxtvtd9wzqesxvkp5svf2erf220assww"&gt;114&lt;/key&gt;&lt;/foreign-keys&gt;&lt;ref-type name="Journal Article"&gt;17&lt;/ref-type&gt;&lt;contributors&gt;&lt;authors&gt;&lt;author&gt;Stanovich, Keith E.&lt;/author&gt;&lt;author&gt;West, Richard F. &lt;/author&gt;&lt;/authors&gt;&lt;/contributors&gt;&lt;titles&gt;&lt;title&gt;On the relative independence of thinking biases and cognitive ability&lt;/title&gt;&lt;secondary-title&gt;Journal of Personality and Social Psychology&lt;/secondary-title&gt;&lt;/titles&gt;&lt;periodical&gt;&lt;full-title&gt;Journal of Personality and Social Psychology&lt;/full-title&gt;&lt;/periodical&gt;&lt;pages&gt;672-695&lt;/pages&gt;&lt;volume&gt;94&lt;/volume&gt;&lt;number&gt;4&lt;/number&gt;&lt;dates&gt;&lt;year&gt;2008&lt;/year&gt;&lt;/dates&gt;&lt;urls&gt;&lt;/urls&gt;&lt;electronic-resource-num&gt;10.1037/0022-3514.94.4.672&lt;/electronic-resource-num&gt;&lt;/record&gt;&lt;/Cite&gt;&lt;/EndNote&gt;</w:instrText>
      </w:r>
      <w:r w:rsidR="00F80410" w:rsidRPr="00C91B3A">
        <w:rPr>
          <w:rFonts w:ascii="Times New Roman" w:hAnsi="Times New Roman"/>
          <w:sz w:val="24"/>
          <w:szCs w:val="24"/>
        </w:rPr>
        <w:fldChar w:fldCharType="separate"/>
      </w:r>
      <w:r w:rsidR="001559F0" w:rsidRPr="00C91B3A">
        <w:rPr>
          <w:rFonts w:ascii="Times New Roman" w:hAnsi="Times New Roman"/>
          <w:sz w:val="24"/>
          <w:szCs w:val="24"/>
        </w:rPr>
        <w:t>(Stanovich and West 2008)</w:t>
      </w:r>
      <w:r w:rsidR="00F80410" w:rsidRPr="00C91B3A">
        <w:rPr>
          <w:rFonts w:ascii="Times New Roman" w:hAnsi="Times New Roman"/>
          <w:sz w:val="24"/>
          <w:szCs w:val="24"/>
        </w:rPr>
        <w:fldChar w:fldCharType="end"/>
      </w:r>
      <w:r w:rsidRPr="00C91B3A">
        <w:rPr>
          <w:rFonts w:ascii="Times New Roman" w:hAnsi="Times New Roman"/>
          <w:sz w:val="24"/>
          <w:szCs w:val="24"/>
        </w:rPr>
        <w:t xml:space="preserve">, which is highly heritable </w:t>
      </w:r>
      <w:r w:rsidR="00F80410" w:rsidRPr="00C91B3A">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&lt;EndNote&gt;&lt;Cite&gt;&lt;Author&gt;Plomin&lt;/Author&gt;&lt;Year&gt;2004&lt;/Year&gt;&lt;RecNum&gt;38&lt;/RecNum&gt;&lt;record&gt;&lt;rec-number&gt;38&lt;/rec-number&gt;&lt;foreign-keys&gt;&lt;key app="EN" db-id="at0rxxtvtd9wzqesxvkp5svf2erf220assww"&gt;38&lt;/key&gt;&lt;/foreign-keys&gt;&lt;ref-type name="Journal Article"&gt;17&lt;/ref-type&gt;&lt;contributors&gt;&lt;authors&gt;&lt;author&gt;Plomin, Robert&lt;/author&gt;&lt;author&gt;Spinath, Frank M.&lt;/author&gt;&lt;/authors&gt;&lt;/contributors&gt;&lt;titles&gt;&lt;title&gt;Intelligence: Genetics, genes, and genomics&lt;/title&gt;&lt;secondary-title&gt;Journal of Personality and Social Psychology&lt;/secondary-title&gt;&lt;/titles&gt;&lt;periodical&gt;&lt;full-title&gt;Journal of Personality and Social Psychology&lt;/full-title&gt;&lt;/periodical&gt;&lt;pages&gt;112-129&lt;/pages&gt;&lt;volume&gt;86&lt;/volume&gt;&lt;number&gt;1&lt;/number&gt;&lt;dates&gt;&lt;year&gt;2004&lt;/year&gt;&lt;/dates&gt;&lt;isbn&gt;1939-1315(Electronic);0022-3514(Print)&lt;/isbn&gt;&lt;accession-num&gt;124&lt;/accession-num&gt;&lt;urls&gt;&lt;/urls&gt;&lt;/record&gt;&lt;/Cite&gt;&lt;/EndNote&gt;</w:instrText>
      </w:r>
      <w:r w:rsidR="00F80410" w:rsidRPr="00C91B3A">
        <w:rPr>
          <w:rFonts w:ascii="Times New Roman" w:hAnsi="Times New Roman"/>
          <w:sz w:val="24"/>
          <w:szCs w:val="24"/>
        </w:rPr>
        <w:fldChar w:fldCharType="separate"/>
      </w:r>
      <w:r w:rsidR="001559F0" w:rsidRPr="00C91B3A">
        <w:rPr>
          <w:rFonts w:ascii="Times New Roman" w:hAnsi="Times New Roman"/>
          <w:sz w:val="24"/>
          <w:szCs w:val="24"/>
        </w:rPr>
        <w:t>(Plomin and Spinath 2004)</w:t>
      </w:r>
      <w:r w:rsidR="00F80410" w:rsidRPr="00C91B3A">
        <w:rPr>
          <w:rFonts w:ascii="Times New Roman" w:hAnsi="Times New Roman"/>
          <w:sz w:val="24"/>
          <w:szCs w:val="24"/>
        </w:rPr>
        <w:fldChar w:fldCharType="end"/>
      </w:r>
      <w:r w:rsidRPr="00C91B3A">
        <w:rPr>
          <w:rFonts w:ascii="Times New Roman" w:hAnsi="Times New Roman"/>
          <w:sz w:val="24"/>
          <w:szCs w:val="24"/>
        </w:rPr>
        <w:t xml:space="preserve">. Vulnerability to the framing effect as a decision making bias </w:t>
      </w:r>
      <w:r w:rsidR="0082686E">
        <w:rPr>
          <w:rFonts w:ascii="Times New Roman" w:hAnsi="Times New Roman"/>
          <w:sz w:val="24"/>
          <w:szCs w:val="24"/>
        </w:rPr>
        <w:t>wa</w:t>
      </w:r>
      <w:r w:rsidRPr="00C91B3A">
        <w:rPr>
          <w:rFonts w:ascii="Times New Roman" w:hAnsi="Times New Roman"/>
          <w:sz w:val="24"/>
          <w:szCs w:val="24"/>
        </w:rPr>
        <w:t xml:space="preserve">s recently found to have a genetic basis </w:t>
      </w:r>
      <w:r w:rsidR="00F80410" w:rsidRPr="00C91B3A">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&lt;EndNote&gt;&lt;Cite&gt;&lt;Author&gt;Roiser&lt;/Author&gt;&lt;Year&gt;2009&lt;/Year&gt;&lt;RecNum&gt;107&lt;/RecNum&gt;&lt;record&gt;&lt;rec-number&gt;107&lt;/rec-number&gt;&lt;foreign-keys&gt;&lt;key app="EN" db-id="at0rxxtvtd9wzqesxvkp5svf2erf220assww"&gt;107&lt;/key&gt;&lt;/foreign-keys&gt;&lt;ref-type name="Journal Article"&gt;17&lt;/ref-type&gt;&lt;contributors&gt;&lt;authors&gt;&lt;author&gt;Roiser, J.P.&lt;/author&gt;&lt;author&gt;de Martino, B.&lt;/author&gt;&lt;author&gt;Tan, G.C.Y.&lt;/author&gt;&lt;author&gt;Kumaran, D.&lt;/author&gt;&lt;author&gt;Seymour, B.&lt;/author&gt;&lt;author&gt;Wood, N.W.&lt;/author&gt;&lt;author&gt;Dolan, R.J.&lt;/author&gt;&lt;/authors&gt;&lt;/contributors&gt;&lt;titles&gt;&lt;title&gt;A genetically mediated bias in decision making driven by failure of amygdala control&lt;/title&gt;&lt;secondary-title&gt;Journal of Neoroscience&lt;/secondary-title&gt;&lt;/titles&gt;&lt;periodical&gt;&lt;full-title&gt;Journal of Neoroscience&lt;/full-title&gt;&lt;/periodical&gt;&lt;pages&gt;5985-5991&lt;/pages&gt;&lt;volume&gt;29&lt;/volume&gt;&lt;number&gt;18&lt;/number&gt;&lt;dates&gt;&lt;year&gt;2009&lt;/year&gt;&lt;/dates&gt;&lt;urls&gt;&lt;/urls&gt;&lt;/record&gt;&lt;/Cite&gt;&lt;/EndNote&gt;</w:instrText>
      </w:r>
      <w:r w:rsidR="00F80410" w:rsidRPr="00C91B3A">
        <w:rPr>
          <w:rFonts w:ascii="Times New Roman" w:hAnsi="Times New Roman"/>
          <w:sz w:val="24"/>
          <w:szCs w:val="24"/>
        </w:rPr>
        <w:fldChar w:fldCharType="separate"/>
      </w:r>
      <w:r w:rsidR="001559F0" w:rsidRPr="00C91B3A">
        <w:rPr>
          <w:rFonts w:ascii="Times New Roman" w:hAnsi="Times New Roman"/>
          <w:sz w:val="24"/>
          <w:szCs w:val="24"/>
        </w:rPr>
        <w:t>(Roiser et al. 2009)</w:t>
      </w:r>
      <w:r w:rsidR="00F80410" w:rsidRPr="00C91B3A">
        <w:rPr>
          <w:rFonts w:ascii="Times New Roman" w:hAnsi="Times New Roman"/>
          <w:sz w:val="24"/>
          <w:szCs w:val="24"/>
        </w:rPr>
        <w:fldChar w:fldCharType="end"/>
      </w:r>
      <w:r w:rsidRPr="00C91B3A">
        <w:rPr>
          <w:rFonts w:ascii="Times New Roman" w:hAnsi="Times New Roman"/>
          <w:sz w:val="24"/>
          <w:szCs w:val="24"/>
        </w:rPr>
        <w:t>. Specifically, gene</w:t>
      </w:r>
      <w:r w:rsidR="001508D3" w:rsidRPr="00C91B3A">
        <w:rPr>
          <w:rFonts w:ascii="Times New Roman" w:hAnsi="Times New Roman"/>
          <w:sz w:val="24"/>
          <w:szCs w:val="24"/>
        </w:rPr>
        <w:t>t</w:t>
      </w:r>
      <w:r w:rsidRPr="00C91B3A">
        <w:rPr>
          <w:rFonts w:ascii="Times New Roman" w:hAnsi="Times New Roman"/>
          <w:sz w:val="24"/>
          <w:szCs w:val="24"/>
        </w:rPr>
        <w:t xml:space="preserve">ic variation at the Serotonin transporter-linked polymorphic region (5-HTTLPR) is associated with individual differences in the degree to which their behaviors are influenced by the framing effect. Specifically, this genetic variation is correlated with the level of amygdala reactivity, which affects decision making biases driven by contextual cues and uncertainty </w:t>
      </w:r>
      <w:r w:rsidR="00F80410" w:rsidRPr="00C91B3A">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&lt;EndNote&gt;&lt;Cite&gt;&lt;Author&gt;Roiser&lt;/Author&gt;&lt;Year&gt;2009&lt;/Year&gt;&lt;RecNum&gt;107&lt;/RecNum&gt;&lt;record&gt;&lt;rec-number&gt;107&lt;/rec-number&gt;&lt;foreign-keys&gt;&lt;key app="EN" db-id="at0rxxtvtd9wzqesxvkp5svf2erf220assww"&gt;107&lt;/key&gt;&lt;/foreign-keys&gt;&lt;ref-type name="Journal Article"&gt;17&lt;/ref-type&gt;&lt;contributors&gt;&lt;authors&gt;&lt;author&gt;Roiser, J.P.&lt;/author&gt;&lt;author&gt;de Martino, B.&lt;/author&gt;&lt;author&gt;Tan, G.C.Y.&lt;/author&gt;&lt;author&gt;Kumaran, D.&lt;/author&gt;&lt;author&gt;Seymour, B.&lt;/author&gt;&lt;author&gt;Wood, N.W.&lt;/author&gt;&lt;author&gt;Dolan, R.J.&lt;/author&gt;&lt;/authors&gt;&lt;/contributors&gt;&lt;titles&gt;&lt;title&gt;A genetically mediated bias in decision making driven by failure of amygdala control&lt;/title&gt;&lt;secondary-title&gt;Journal of Neoroscience&lt;/secondary-title&gt;&lt;/titles&gt;&lt;periodical&gt;&lt;full-title&gt;Journal of Neoroscience&lt;/full-title&gt;&lt;/periodical&gt;&lt;pages&gt;5985-5991&lt;/pages&gt;&lt;volume&gt;29&lt;/volume&gt;&lt;number&gt;18&lt;/number&gt;&lt;dates&gt;&lt;year&gt;2009&lt;/year&gt;&lt;/dates&gt;&lt;urls&gt;&lt;/urls&gt;&lt;/record&gt;&lt;/Cite&gt;&lt;/EndNote&gt;</w:instrText>
      </w:r>
      <w:r w:rsidR="00F80410" w:rsidRPr="00C91B3A">
        <w:rPr>
          <w:rFonts w:ascii="Times New Roman" w:hAnsi="Times New Roman"/>
          <w:sz w:val="24"/>
          <w:szCs w:val="24"/>
        </w:rPr>
        <w:fldChar w:fldCharType="separate"/>
      </w:r>
      <w:r w:rsidR="001559F0" w:rsidRPr="00C91B3A">
        <w:rPr>
          <w:rFonts w:ascii="Times New Roman" w:hAnsi="Times New Roman"/>
          <w:sz w:val="24"/>
          <w:szCs w:val="24"/>
        </w:rPr>
        <w:t>(Roiser et al. 2009)</w:t>
      </w:r>
      <w:r w:rsidR="00F80410" w:rsidRPr="00C91B3A">
        <w:rPr>
          <w:rFonts w:ascii="Times New Roman" w:hAnsi="Times New Roman"/>
          <w:sz w:val="24"/>
          <w:szCs w:val="24"/>
        </w:rPr>
        <w:fldChar w:fldCharType="end"/>
      </w:r>
      <w:r w:rsidRPr="00C91B3A">
        <w:rPr>
          <w:rFonts w:ascii="Times New Roman" w:hAnsi="Times New Roman"/>
          <w:sz w:val="24"/>
          <w:szCs w:val="24"/>
        </w:rPr>
        <w:t xml:space="preserve">. The amygdala plays a critical role in regulating dopamine levels, which influence decision making and choices </w:t>
      </w:r>
      <w:r w:rsidR="00F80410" w:rsidRPr="00C91B3A">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&lt;EndNote&gt;&lt;Cite&gt;&lt;Author&gt;Rogers&lt;/Author&gt;&lt;Year&gt;2011&lt;/Year&gt;&lt;RecNum&gt;110&lt;/RecNum&gt;&lt;record&gt;&lt;rec-number&gt;110&lt;/rec-number&gt;&lt;foreign-keys&gt;&lt;key app="EN" db-id="at0rxxtvtd9wzqesxvkp5svf2erf220assww"&gt;110&lt;/key&gt;&lt;/foreign-keys&gt;&lt;ref-type name="Journal Article"&gt;17&lt;/ref-type&gt;&lt;contributors&gt;&lt;authors&gt;&lt;author&gt;Rogers, R.&lt;/author&gt;&lt;/authors&gt;&lt;/contributors&gt;&lt;titles&gt;&lt;title&gt;The roles of dopamine and serotonin in decision making: Evidence from pharmacological experiments in humans&lt;/title&gt;&lt;secondary-title&gt;Nerupsychopharmacology&lt;/secondary-title&gt;&lt;/titles&gt;&lt;periodical&gt;&lt;full-title&gt;Nerupsychopharmacology&lt;/full-title&gt;&lt;/periodical&gt;&lt;pages&gt;114-132&lt;/pages&gt;&lt;volume&gt;36&lt;/volume&gt;&lt;dates&gt;&lt;year&gt;2011&lt;/year&gt;&lt;/dates&gt;&lt;urls&gt;&lt;/urls&gt;&lt;/record&gt;&lt;/Cite&gt;&lt;/EndNote&gt;</w:instrText>
      </w:r>
      <w:r w:rsidR="00F80410" w:rsidRPr="00C91B3A">
        <w:rPr>
          <w:rFonts w:ascii="Times New Roman" w:hAnsi="Times New Roman"/>
          <w:sz w:val="24"/>
          <w:szCs w:val="24"/>
        </w:rPr>
        <w:fldChar w:fldCharType="separate"/>
      </w:r>
      <w:r w:rsidR="001559F0" w:rsidRPr="00C91B3A">
        <w:rPr>
          <w:rFonts w:ascii="Times New Roman" w:hAnsi="Times New Roman"/>
          <w:sz w:val="24"/>
          <w:szCs w:val="24"/>
        </w:rPr>
        <w:t>(Rogers 2011)</w:t>
      </w:r>
      <w:r w:rsidR="00F80410" w:rsidRPr="00C91B3A">
        <w:rPr>
          <w:rFonts w:ascii="Times New Roman" w:hAnsi="Times New Roman"/>
          <w:sz w:val="24"/>
          <w:szCs w:val="24"/>
        </w:rPr>
        <w:fldChar w:fldCharType="end"/>
      </w:r>
      <w:r w:rsidRPr="00C91B3A">
        <w:rPr>
          <w:rFonts w:ascii="Times New Roman" w:hAnsi="Times New Roman"/>
          <w:sz w:val="24"/>
          <w:szCs w:val="24"/>
        </w:rPr>
        <w:t xml:space="preserve">. Therefore, these empirical studies suggest that there might be a genetic basis for decision biases that make individuals susceptible to </w:t>
      </w:r>
      <w:r w:rsidR="006032DC">
        <w:rPr>
          <w:rFonts w:ascii="Times New Roman" w:hAnsi="Times New Roman"/>
          <w:sz w:val="24"/>
          <w:szCs w:val="24"/>
        </w:rPr>
        <w:t>fraudulent</w:t>
      </w:r>
      <w:r w:rsidRPr="00C91B3A">
        <w:rPr>
          <w:rFonts w:ascii="Times New Roman" w:hAnsi="Times New Roman"/>
          <w:sz w:val="24"/>
          <w:szCs w:val="24"/>
        </w:rPr>
        <w:t xml:space="preserve"> schemes.</w:t>
      </w:r>
    </w:p>
    <w:p w:rsidR="00F475C0" w:rsidRDefault="0098527E" w:rsidP="000F5CB0">
      <w:pPr>
        <w:spacing w:line="480" w:lineRule="auto"/>
        <w:ind w:firstLine="720"/>
        <w:jc w:val="left"/>
        <w:rPr>
          <w:rFonts w:ascii="Times New Roman" w:hAnsi="Times New Roman"/>
          <w:sz w:val="24"/>
          <w:szCs w:val="24"/>
        </w:rPr>
      </w:pPr>
      <w:r w:rsidRPr="00C91B3A">
        <w:rPr>
          <w:rFonts w:ascii="Times New Roman" w:hAnsi="Times New Roman"/>
          <w:sz w:val="24"/>
          <w:szCs w:val="24"/>
        </w:rPr>
        <w:t xml:space="preserve">Beyond studying the phenotype, the </w:t>
      </w:r>
      <w:r w:rsidR="00DF2491">
        <w:rPr>
          <w:rFonts w:ascii="Times New Roman" w:hAnsi="Times New Roman"/>
          <w:sz w:val="24"/>
          <w:szCs w:val="24"/>
        </w:rPr>
        <w:t>behavioral security</w:t>
      </w:r>
      <w:r w:rsidRPr="00C91B3A">
        <w:rPr>
          <w:rFonts w:ascii="Times New Roman" w:hAnsi="Times New Roman"/>
          <w:sz w:val="24"/>
          <w:szCs w:val="24"/>
        </w:rPr>
        <w:t xml:space="preserve"> literature has focused largely on the nurture side of the nature-nurture debate. The role of nature, in contrast, has not been examined, to the best knowledge of the authors. A number of studies have evaluated the effectiveness of training programs </w:t>
      </w:r>
      <w:r w:rsidR="00262576">
        <w:rPr>
          <w:rFonts w:ascii="Times New Roman" w:hAnsi="Times New Roman"/>
          <w:sz w:val="24"/>
          <w:szCs w:val="24"/>
        </w:rPr>
        <w:t>for fraud prevention</w:t>
      </w:r>
      <w:r w:rsidR="0082686E">
        <w:rPr>
          <w:rFonts w:ascii="Times New Roman" w:hAnsi="Times New Roman"/>
          <w:sz w:val="24"/>
          <w:szCs w:val="24"/>
        </w:rPr>
        <w:t xml:space="preserve"> and security</w:t>
      </w:r>
      <w:r w:rsidRPr="00C91B3A">
        <w:rPr>
          <w:rFonts w:ascii="Times New Roman" w:hAnsi="Times New Roman"/>
          <w:sz w:val="24"/>
          <w:szCs w:val="24"/>
        </w:rPr>
        <w:t xml:space="preserve">. Fear appeals </w:t>
      </w:r>
      <w:r w:rsidR="00F80410" w:rsidRPr="00C91B3A">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&lt;EndNote&gt;&lt;Cite&gt;&lt;Author&gt;Boss&lt;/Author&gt;&lt;Year&gt;2008&lt;/Year&gt;&lt;RecNum&gt;91&lt;/RecNum&gt;&lt;record&gt;&lt;rec-number&gt;91&lt;/rec-number&gt;&lt;foreign-keys&gt;&lt;key app="EN" db-id="at0rxxtvtd9wzqesxvkp5svf2erf220assww"&gt;91&lt;/key&gt;&lt;/foreign-keys&gt;&lt;ref-type name="Conference Paper"&gt;47&lt;/ref-type&gt;&lt;contributors&gt;&lt;authors&gt;&lt;author&gt;Boss, S.&lt;/author&gt;&lt;author&gt;Galletta, D.F.&lt;/author&gt;&lt;/authors&gt;&lt;/contributors&gt;&lt;titles&gt;&lt;title&gt;Scared Straight: An Empirical Comparison of Two Major Theoretical Models Explaining User Backups&lt;/title&gt;&lt;secondary-title&gt;Ninth International Research Symposium on Accounting Information Systems&lt;/secondary-title&gt;&lt;/titles&gt;&lt;dates&gt;&lt;year&gt;2008&lt;/year&gt;&lt;/dates&gt;&lt;pub-location&gt;Paris, France&lt;/pub-location&gt;&lt;urls&gt;&lt;/urls&gt;&lt;/record&gt;&lt;/Cite&gt;&lt;/EndNote&gt;</w:instrText>
      </w:r>
      <w:r w:rsidR="00F80410" w:rsidRPr="00C91B3A">
        <w:rPr>
          <w:rFonts w:ascii="Times New Roman" w:hAnsi="Times New Roman"/>
          <w:sz w:val="24"/>
          <w:szCs w:val="24"/>
        </w:rPr>
        <w:fldChar w:fldCharType="separate"/>
      </w:r>
      <w:r w:rsidR="001559F0" w:rsidRPr="00C91B3A">
        <w:rPr>
          <w:rFonts w:ascii="Times New Roman" w:hAnsi="Times New Roman"/>
          <w:sz w:val="24"/>
          <w:szCs w:val="24"/>
        </w:rPr>
        <w:t>(Boss and Galletta 2008)</w:t>
      </w:r>
      <w:r w:rsidR="00F80410" w:rsidRPr="00C91B3A">
        <w:rPr>
          <w:rFonts w:ascii="Times New Roman" w:hAnsi="Times New Roman"/>
          <w:sz w:val="24"/>
          <w:szCs w:val="24"/>
        </w:rPr>
        <w:fldChar w:fldCharType="end"/>
      </w:r>
      <w:r w:rsidRPr="00C91B3A">
        <w:rPr>
          <w:rFonts w:ascii="Times New Roman" w:hAnsi="Times New Roman"/>
          <w:sz w:val="24"/>
          <w:szCs w:val="24"/>
        </w:rPr>
        <w:t>, anti-</w:t>
      </w:r>
      <w:r w:rsidR="006032DC">
        <w:rPr>
          <w:rFonts w:ascii="Times New Roman" w:hAnsi="Times New Roman"/>
          <w:sz w:val="24"/>
          <w:szCs w:val="24"/>
        </w:rPr>
        <w:t>fraud</w:t>
      </w:r>
      <w:r w:rsidRPr="00C91B3A">
        <w:rPr>
          <w:rFonts w:ascii="Times New Roman" w:hAnsi="Times New Roman"/>
          <w:sz w:val="24"/>
          <w:szCs w:val="24"/>
        </w:rPr>
        <w:t xml:space="preserve"> educational websites </w:t>
      </w:r>
      <w:r w:rsidR="00F80410" w:rsidRPr="00C91B3A">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&lt;EndNote&gt;&lt;Cite&gt;&lt;Author&gt;Sheng&lt;/Author&gt;&lt;Year&gt;2010&lt;/Year&gt;&lt;RecNum&gt;94&lt;/RecNum&gt;&lt;record&gt;&lt;rec-number&gt;94&lt;/rec-number&gt;&lt;foreign-keys&gt;&lt;key app="EN" db-id="at0rxxtvtd9wzqesxvkp5svf2erf220assww"&gt;94&lt;/key&gt;&lt;/foreign-keys&gt;&lt;ref-type name="Conference Proceedings"&gt;10&lt;/ref-type&gt;&lt;contributors&gt;&lt;authors&gt;&lt;author&gt;Sheng, Steve&lt;/author&gt;&lt;author&gt;Holbrook, M.&lt;/author&gt;&lt;author&gt;Kumaraguru, P.&lt;/author&gt;&lt;author&gt;Cranor, L.F.&lt;/author&gt;&lt;author&gt;Downs. J.&lt;/author&gt;&lt;/authors&gt;&lt;/contributors&gt;&lt;titles&gt;&lt;title&gt;Who falls for phish?: A demographic analysis of phishing susceptibility and effectiveness of interventions&lt;/title&gt;&lt;secondary-title&gt;the 28th international conference on Human factors in computing systems &lt;/secondary-title&gt;&lt;/titles&gt;&lt;dates&gt;&lt;year&gt;2010&lt;/year&gt;&lt;/dates&gt;&lt;pub-location&gt;Atlanta, GA&lt;/pub-location&gt;&lt;urls&gt;&lt;/urls&gt;&lt;/record&gt;&lt;/Cite&gt;&lt;/EndNote&gt;</w:instrText>
      </w:r>
      <w:r w:rsidR="00F80410" w:rsidRPr="00C91B3A">
        <w:rPr>
          <w:rFonts w:ascii="Times New Roman" w:hAnsi="Times New Roman"/>
          <w:sz w:val="24"/>
          <w:szCs w:val="24"/>
        </w:rPr>
        <w:fldChar w:fldCharType="separate"/>
      </w:r>
      <w:r w:rsidR="001559F0" w:rsidRPr="00C91B3A">
        <w:rPr>
          <w:rFonts w:ascii="Times New Roman" w:hAnsi="Times New Roman"/>
          <w:sz w:val="24"/>
          <w:szCs w:val="24"/>
        </w:rPr>
        <w:t>(Sheng et al. 2010)</w:t>
      </w:r>
      <w:r w:rsidR="00F80410" w:rsidRPr="00C91B3A">
        <w:rPr>
          <w:rFonts w:ascii="Times New Roman" w:hAnsi="Times New Roman"/>
          <w:sz w:val="24"/>
          <w:szCs w:val="24"/>
        </w:rPr>
        <w:fldChar w:fldCharType="end"/>
      </w:r>
      <w:r w:rsidRPr="00C91B3A">
        <w:rPr>
          <w:rFonts w:ascii="Times New Roman" w:hAnsi="Times New Roman"/>
          <w:sz w:val="24"/>
          <w:szCs w:val="24"/>
        </w:rPr>
        <w:t xml:space="preserve">, PhishGuru, a specialized training program </w:t>
      </w:r>
      <w:r w:rsidR="00F80410" w:rsidRPr="00C91B3A">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&lt;EndNote&gt;&lt;Cite&gt;&lt;Author&gt;Kumaraguru&lt;/Author&gt;&lt;Year&gt;2009&lt;/Year&gt;&lt;RecNum&gt;95&lt;/RecNum&gt;&lt;record&gt;&lt;rec-number&gt;95&lt;/rec-number&gt;&lt;foreign-keys&gt;&lt;key app="EN" db-id="at0rxxtvtd9wzqesxvkp5svf2erf220assww"&gt;95&lt;/key&gt;&lt;/foreign-keys&gt;&lt;ref-type name="Journal Article"&gt;17&lt;/ref-type&gt;&lt;contributors&gt;&lt;authors&gt;&lt;author&gt;Kumaraguru, P.&lt;/author&gt;&lt;author&gt;Sheng, Steve&lt;/author&gt;&lt;author&gt;Acquisti, A.&lt;/author&gt;&lt;author&gt;Cranor, L.F.&lt;/author&gt;&lt;author&gt;Hong, J.&lt;/author&gt;&lt;/authors&gt;&lt;/contributors&gt;&lt;titles&gt;&lt;title&gt;Teaching Johnny not to fall for phish&lt;/title&gt;&lt;secondary-title&gt;ACM Transactions on Internet Technology&lt;/secondary-title&gt;&lt;/titles&gt;&lt;periodical&gt;&lt;full-title&gt;ACM Transactions on Internet Technology&lt;/full-title&gt;&lt;/periodical&gt;&lt;pages&gt;1-31&lt;/pages&gt;&lt;volume&gt;10&lt;/volume&gt;&lt;number&gt;2&lt;/number&gt;&lt;dates&gt;&lt;year&gt;2009&lt;/year&gt;&lt;/dates&gt;&lt;urls&gt;&lt;/urls&gt;&lt;/record&gt;&lt;/Cite&gt;&lt;/EndNote&gt;</w:instrText>
      </w:r>
      <w:r w:rsidR="00F80410" w:rsidRPr="00C91B3A">
        <w:rPr>
          <w:rFonts w:ascii="Times New Roman" w:hAnsi="Times New Roman"/>
          <w:sz w:val="24"/>
          <w:szCs w:val="24"/>
        </w:rPr>
        <w:fldChar w:fldCharType="separate"/>
      </w:r>
      <w:r w:rsidR="001559F0" w:rsidRPr="00C91B3A">
        <w:rPr>
          <w:rFonts w:ascii="Times New Roman" w:hAnsi="Times New Roman"/>
          <w:sz w:val="24"/>
          <w:szCs w:val="24"/>
        </w:rPr>
        <w:t>(Kumaraguru et al. 2009)</w:t>
      </w:r>
      <w:r w:rsidR="00F80410" w:rsidRPr="00C91B3A">
        <w:rPr>
          <w:rFonts w:ascii="Times New Roman" w:hAnsi="Times New Roman"/>
          <w:sz w:val="24"/>
          <w:szCs w:val="24"/>
        </w:rPr>
        <w:fldChar w:fldCharType="end"/>
      </w:r>
      <w:r w:rsidRPr="00C91B3A">
        <w:rPr>
          <w:rFonts w:ascii="Times New Roman" w:hAnsi="Times New Roman"/>
          <w:sz w:val="24"/>
          <w:szCs w:val="24"/>
        </w:rPr>
        <w:t xml:space="preserve">, and </w:t>
      </w:r>
      <w:r w:rsidR="0082686E">
        <w:rPr>
          <w:rFonts w:ascii="Times New Roman" w:hAnsi="Times New Roman"/>
          <w:sz w:val="24"/>
          <w:szCs w:val="24"/>
        </w:rPr>
        <w:t>“</w:t>
      </w:r>
      <w:r w:rsidRPr="00C91B3A">
        <w:rPr>
          <w:rFonts w:ascii="Times New Roman" w:hAnsi="Times New Roman"/>
          <w:sz w:val="24"/>
          <w:szCs w:val="24"/>
        </w:rPr>
        <w:t>Solid</w:t>
      </w:r>
      <w:r w:rsidR="0082686E">
        <w:rPr>
          <w:rFonts w:ascii="Times New Roman" w:hAnsi="Times New Roman"/>
          <w:sz w:val="24"/>
          <w:szCs w:val="24"/>
        </w:rPr>
        <w:t>”</w:t>
      </w:r>
      <w:r w:rsidRPr="00C91B3A">
        <w:rPr>
          <w:rFonts w:ascii="Times New Roman" w:hAnsi="Times New Roman"/>
          <w:sz w:val="24"/>
          <w:szCs w:val="24"/>
        </w:rPr>
        <w:t xml:space="preserve"> training </w:t>
      </w:r>
      <w:r w:rsidR="00F80410" w:rsidRPr="00C91B3A">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&lt;EndNote&gt;&lt;Cite&gt;&lt;Author&gt;Kirlappos&lt;/Author&gt;&lt;Year&gt;2012&lt;/Year&gt;&lt;RecNum&gt;108&lt;/RecNum&gt;&lt;record&gt;&lt;rec-number&gt;108&lt;/rec-number&gt;&lt;foreign-keys&gt;&lt;key app="EN" db-id="at0rxxtvtd9wzqesxvkp5svf2erf220assww"&gt;108&lt;/key&gt;&lt;/foreign-keys&gt;&lt;ref-type name="Journal Article"&gt;17&lt;/ref-type&gt;&lt;contributors&gt;&lt;authors&gt;&lt;author&gt;Kirlappos, I.&lt;/author&gt;&lt;author&gt;Sasse, M.A.&lt;/author&gt;&lt;/authors&gt;&lt;/contributors&gt;&lt;titles&gt;&lt;title&gt;Security education against phishing: A model proposal for a major rethink&lt;/title&gt;&lt;secondary-title&gt;IEEE Security &amp;amp; Privacy&lt;/secondary-title&gt;&lt;/titles&gt;&lt;periodical&gt;&lt;full-title&gt;IEEE Security &amp;amp; Privacy&lt;/full-title&gt;&lt;/periodical&gt;&lt;pages&gt;24-32&lt;/pages&gt;&lt;volume&gt;10&lt;/volume&gt;&lt;number&gt;2&lt;/number&gt;&lt;dates&gt;&lt;year&gt;2012&lt;/year&gt;&lt;/dates&gt;&lt;urls&gt;&lt;/urls&gt;&lt;/record&gt;&lt;/Cite&gt;&lt;/EndNote&gt;</w:instrText>
      </w:r>
      <w:r w:rsidR="00F80410" w:rsidRPr="00C91B3A">
        <w:rPr>
          <w:rFonts w:ascii="Times New Roman" w:hAnsi="Times New Roman"/>
          <w:sz w:val="24"/>
          <w:szCs w:val="24"/>
        </w:rPr>
        <w:fldChar w:fldCharType="separate"/>
      </w:r>
      <w:r w:rsidR="001559F0" w:rsidRPr="00C91B3A">
        <w:rPr>
          <w:rFonts w:ascii="Times New Roman" w:hAnsi="Times New Roman"/>
          <w:sz w:val="24"/>
          <w:szCs w:val="24"/>
        </w:rPr>
        <w:t>(Kirlappos and Sasse 2012)</w:t>
      </w:r>
      <w:r w:rsidR="00F80410" w:rsidRPr="00C91B3A">
        <w:rPr>
          <w:rFonts w:ascii="Times New Roman" w:hAnsi="Times New Roman"/>
          <w:sz w:val="24"/>
          <w:szCs w:val="24"/>
        </w:rPr>
        <w:fldChar w:fldCharType="end"/>
      </w:r>
      <w:r w:rsidRPr="00C91B3A">
        <w:rPr>
          <w:rFonts w:ascii="Times New Roman" w:hAnsi="Times New Roman"/>
          <w:sz w:val="24"/>
          <w:szCs w:val="24"/>
        </w:rPr>
        <w:t xml:space="preserve"> have all shown low to moderate impact on s</w:t>
      </w:r>
      <w:r w:rsidR="00262576">
        <w:rPr>
          <w:rFonts w:ascii="Times New Roman" w:hAnsi="Times New Roman"/>
          <w:sz w:val="24"/>
          <w:szCs w:val="24"/>
        </w:rPr>
        <w:t>afety practices</w:t>
      </w:r>
      <w:r w:rsidRPr="00C91B3A">
        <w:rPr>
          <w:rFonts w:ascii="Times New Roman" w:hAnsi="Times New Roman"/>
          <w:sz w:val="24"/>
          <w:szCs w:val="24"/>
        </w:rPr>
        <w:t xml:space="preserve">. </w:t>
      </w:r>
    </w:p>
    <w:p w:rsidR="00F475C0" w:rsidRDefault="0098527E" w:rsidP="000F5CB0">
      <w:pPr>
        <w:spacing w:line="480" w:lineRule="auto"/>
        <w:ind w:firstLine="720"/>
        <w:jc w:val="left"/>
        <w:rPr>
          <w:rFonts w:ascii="Times New Roman" w:hAnsi="Times New Roman"/>
          <w:sz w:val="24"/>
          <w:szCs w:val="24"/>
        </w:rPr>
      </w:pPr>
      <w:r w:rsidRPr="00C91B3A">
        <w:rPr>
          <w:rFonts w:ascii="Times New Roman" w:hAnsi="Times New Roman"/>
          <w:sz w:val="24"/>
          <w:szCs w:val="24"/>
        </w:rPr>
        <w:lastRenderedPageBreak/>
        <w:t xml:space="preserve">These findings suggest that both nature and nurture could play significant roles in shaping </w:t>
      </w:r>
      <w:r w:rsidR="00DF2491">
        <w:rPr>
          <w:rFonts w:ascii="Times New Roman" w:hAnsi="Times New Roman"/>
          <w:sz w:val="24"/>
          <w:szCs w:val="24"/>
        </w:rPr>
        <w:t>behavioral security</w:t>
      </w:r>
      <w:r w:rsidRPr="00C91B3A">
        <w:rPr>
          <w:rFonts w:ascii="Times New Roman" w:hAnsi="Times New Roman"/>
          <w:sz w:val="24"/>
          <w:szCs w:val="24"/>
        </w:rPr>
        <w:t xml:space="preserve">. By employing the classic twin design of behavioral genetics research, this study will uncover the relative contribution of genetic makeup versus environmental factors to individual differences in </w:t>
      </w:r>
      <w:r w:rsidR="00DF2491">
        <w:rPr>
          <w:rFonts w:ascii="Times New Roman" w:hAnsi="Times New Roman"/>
          <w:sz w:val="24"/>
          <w:szCs w:val="24"/>
        </w:rPr>
        <w:t>behavioral security</w:t>
      </w:r>
      <w:r w:rsidRPr="00C91B3A">
        <w:rPr>
          <w:rFonts w:ascii="Times New Roman" w:hAnsi="Times New Roman"/>
          <w:sz w:val="24"/>
          <w:szCs w:val="24"/>
        </w:rPr>
        <w:t xml:space="preserve">.  </w:t>
      </w:r>
    </w:p>
    <w:p w:rsidR="001C3618" w:rsidRPr="000F5CB0" w:rsidRDefault="009B0CA8" w:rsidP="00EF3E02">
      <w:pPr>
        <w:pStyle w:val="Heading1"/>
      </w:pPr>
      <w:r w:rsidRPr="000F5CB0">
        <w:t>Research Methodology</w:t>
      </w:r>
    </w:p>
    <w:p w:rsidR="00F475C0" w:rsidRDefault="0098527E" w:rsidP="000F5CB0">
      <w:pPr>
        <w:spacing w:line="480" w:lineRule="auto"/>
        <w:ind w:firstLine="720"/>
        <w:jc w:val="left"/>
        <w:rPr>
          <w:rFonts w:ascii="Times New Roman" w:hAnsi="Times New Roman"/>
          <w:b/>
          <w:sz w:val="24"/>
          <w:szCs w:val="24"/>
        </w:rPr>
      </w:pPr>
      <w:r w:rsidRPr="00C91B3A">
        <w:rPr>
          <w:rFonts w:ascii="Times New Roman" w:hAnsi="Times New Roman"/>
          <w:sz w:val="24"/>
          <w:szCs w:val="24"/>
        </w:rPr>
        <w:t>The empirical data collection efforts involved participant enrollment</w:t>
      </w:r>
      <w:r w:rsidR="009E1FDE" w:rsidRPr="00C91B3A">
        <w:rPr>
          <w:rFonts w:ascii="Times New Roman" w:hAnsi="Times New Roman"/>
          <w:sz w:val="24"/>
          <w:szCs w:val="24"/>
        </w:rPr>
        <w:t>,</w:t>
      </w:r>
      <w:r w:rsidRPr="00C91B3A">
        <w:rPr>
          <w:rFonts w:ascii="Times New Roman" w:hAnsi="Times New Roman"/>
          <w:sz w:val="24"/>
          <w:szCs w:val="24"/>
        </w:rPr>
        <w:t xml:space="preserve"> questionnaire data collection</w:t>
      </w:r>
      <w:r w:rsidR="009E1FDE" w:rsidRPr="00C91B3A">
        <w:rPr>
          <w:rFonts w:ascii="Times New Roman" w:hAnsi="Times New Roman"/>
          <w:sz w:val="24"/>
          <w:szCs w:val="24"/>
        </w:rPr>
        <w:t xml:space="preserve">, and a </w:t>
      </w:r>
      <w:r w:rsidR="00DF2491">
        <w:rPr>
          <w:rFonts w:ascii="Times New Roman" w:hAnsi="Times New Roman"/>
          <w:sz w:val="24"/>
          <w:szCs w:val="24"/>
        </w:rPr>
        <w:t>behavioral security</w:t>
      </w:r>
      <w:r w:rsidR="006032DC">
        <w:rPr>
          <w:rFonts w:ascii="Times New Roman" w:hAnsi="Times New Roman"/>
          <w:sz w:val="24"/>
          <w:szCs w:val="24"/>
        </w:rPr>
        <w:t xml:space="preserve"> test</w:t>
      </w:r>
      <w:r w:rsidR="009E1FDE" w:rsidRPr="00C91B3A">
        <w:rPr>
          <w:rFonts w:ascii="Times New Roman" w:hAnsi="Times New Roman"/>
          <w:sz w:val="24"/>
          <w:szCs w:val="24"/>
        </w:rPr>
        <w:t>, described below,</w:t>
      </w:r>
      <w:r w:rsidRPr="00C91B3A">
        <w:rPr>
          <w:rFonts w:ascii="Times New Roman" w:hAnsi="Times New Roman"/>
          <w:sz w:val="24"/>
          <w:szCs w:val="24"/>
        </w:rPr>
        <w:t xml:space="preserve"> at the annual Twins Days festival in Twinsburg, Ohio, in summer 2012. According to the offic</w:t>
      </w:r>
      <w:r w:rsidRPr="00853B03">
        <w:rPr>
          <w:rFonts w:ascii="Times New Roman" w:hAnsi="Times New Roman"/>
          <w:sz w:val="24"/>
          <w:szCs w:val="24"/>
        </w:rPr>
        <w:t>ial website, the Twins Days festival is the largest annual gathering for twins and other multiples in the world. This annual event routinely attracts more than 2,000 pairs of twins who have opportunit</w:t>
      </w:r>
      <w:r w:rsidRPr="00D741F1">
        <w:rPr>
          <w:rFonts w:ascii="Times New Roman" w:hAnsi="Times New Roman"/>
          <w:sz w:val="24"/>
          <w:szCs w:val="24"/>
        </w:rPr>
        <w:t xml:space="preserve">ies to participate in research studies like this one, in addition to social events. Behavioral genetic researchers have frequently collected research data at the festival </w:t>
      </w:r>
      <w:r w:rsidR="00F80410" w:rsidRPr="00C91B3A">
        <w:rPr>
          <w:rFonts w:ascii="Times New Roman" w:hAnsi="Times New Roman"/>
          <w:sz w:val="24"/>
          <w:szCs w:val="24"/>
        </w:rPr>
        <w:fldChar w:fldCharType="begin">
          <w:fldData xml:space="preserve">PEVuZE5vdGU+PENpdGU+PEF1dGhvcj5Bc2hlbmZlbHRlcjwvQXV0aG9yPjxZZWFyPjE5OTQ8L1ll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</w:fldData>
        </w:fldChar>
      </w:r>
      <w:r w:rsidR="00EF3E02">
        <w:rPr>
          <w:rFonts w:ascii="Times New Roman" w:hAnsi="Times New Roman"/>
          <w:sz w:val="24"/>
          <w:szCs w:val="24"/>
        </w:rPr>
        <w:instrText xml:space="preserve"> ADDIN EN.CITE </w:instrText>
      </w:r>
      <w:r w:rsidR="00EF3E02">
        <w:rPr>
          <w:rFonts w:ascii="Times New Roman" w:hAnsi="Times New Roman"/>
          <w:sz w:val="24"/>
          <w:szCs w:val="24"/>
        </w:rPr>
        <w:fldChar w:fldCharType="begin">
          <w:fldData xml:space="preserve">PEVuZE5vdGU+PENpdGU+PEF1dGhvcj5Bc2hlbmZlbHRlcjwvQXV0aG9yPjxZZWFyPjE5OTQ8L1ll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</w:fldData>
        </w:fldChar>
      </w:r>
      <w:r w:rsidR="00EF3E02">
        <w:rPr>
          <w:rFonts w:ascii="Times New Roman" w:hAnsi="Times New Roman"/>
          <w:sz w:val="24"/>
          <w:szCs w:val="24"/>
        </w:rPr>
        <w:instrText xml:space="preserve"> ADDIN EN.CITE.DATA </w:instrText>
      </w:r>
      <w:r w:rsidR="00EF3E02">
        <w:rPr>
          <w:rFonts w:ascii="Times New Roman" w:hAnsi="Times New Roman"/>
          <w:sz w:val="24"/>
          <w:szCs w:val="24"/>
        </w:rPr>
      </w:r>
      <w:r w:rsidR="00EF3E02">
        <w:rPr>
          <w:rFonts w:ascii="Times New Roman" w:hAnsi="Times New Roman"/>
          <w:sz w:val="24"/>
          <w:szCs w:val="24"/>
        </w:rPr>
        <w:fldChar w:fldCharType="end"/>
      </w:r>
      <w:r w:rsidR="00F80410" w:rsidRPr="00C91B3A">
        <w:rPr>
          <w:rFonts w:ascii="Times New Roman" w:hAnsi="Times New Roman"/>
          <w:sz w:val="24"/>
          <w:szCs w:val="24"/>
        </w:rPr>
      </w:r>
      <w:r w:rsidR="00F80410" w:rsidRPr="00C91B3A">
        <w:rPr>
          <w:rFonts w:ascii="Times New Roman" w:hAnsi="Times New Roman"/>
          <w:sz w:val="24"/>
          <w:szCs w:val="24"/>
        </w:rPr>
        <w:fldChar w:fldCharType="separate"/>
      </w:r>
      <w:r w:rsidR="001559F0" w:rsidRPr="00C91B3A">
        <w:rPr>
          <w:rFonts w:ascii="Times New Roman" w:hAnsi="Times New Roman"/>
          <w:sz w:val="24"/>
          <w:szCs w:val="24"/>
        </w:rPr>
        <w:t>(e.g., Ashenfelter and Krueger 1994; Settle et al. 2009; Wise et al. 2007)</w:t>
      </w:r>
      <w:r w:rsidR="00F80410" w:rsidRPr="00C91B3A">
        <w:rPr>
          <w:rFonts w:ascii="Times New Roman" w:hAnsi="Times New Roman"/>
          <w:sz w:val="24"/>
          <w:szCs w:val="24"/>
        </w:rPr>
        <w:fldChar w:fldCharType="end"/>
      </w:r>
      <w:r w:rsidRPr="00C91B3A">
        <w:rPr>
          <w:rFonts w:ascii="Times New Roman" w:hAnsi="Times New Roman"/>
          <w:sz w:val="24"/>
          <w:szCs w:val="24"/>
        </w:rPr>
        <w:t xml:space="preserve">. </w:t>
      </w:r>
      <w:r w:rsidR="009E1FDE" w:rsidRPr="00C91B3A">
        <w:rPr>
          <w:rFonts w:ascii="Times New Roman" w:hAnsi="Times New Roman"/>
          <w:sz w:val="24"/>
          <w:szCs w:val="24"/>
        </w:rPr>
        <w:t xml:space="preserve"> </w:t>
      </w:r>
    </w:p>
    <w:p w:rsidR="001C3618" w:rsidRPr="000F5CB0" w:rsidRDefault="009B0CA8" w:rsidP="00EF3E02">
      <w:pPr>
        <w:pStyle w:val="Heading2"/>
      </w:pPr>
      <w:r w:rsidRPr="000F5CB0">
        <w:t>Participants</w:t>
      </w:r>
    </w:p>
    <w:p w:rsidR="00F475C0" w:rsidRDefault="002E5101" w:rsidP="000F5CB0">
      <w:pPr>
        <w:spacing w:line="480" w:lineRule="auto"/>
        <w:ind w:firstLine="720"/>
        <w:jc w:val="left"/>
        <w:rPr>
          <w:rFonts w:ascii="Times New Roman" w:hAnsi="Times New Roman"/>
          <w:sz w:val="24"/>
          <w:szCs w:val="24"/>
        </w:rPr>
      </w:pPr>
      <w:r>
        <w:rPr>
          <w:rFonts w:ascii="Times New Roman" w:hAnsi="Times New Roman"/>
          <w:sz w:val="24"/>
          <w:szCs w:val="24"/>
        </w:rPr>
        <w:t xml:space="preserve">Four hundred and </w:t>
      </w:r>
      <w:r w:rsidR="00F26CB1">
        <w:rPr>
          <w:rFonts w:ascii="Times New Roman" w:hAnsi="Times New Roman"/>
          <w:sz w:val="24"/>
          <w:szCs w:val="24"/>
        </w:rPr>
        <w:t>ninety-seven</w:t>
      </w:r>
      <w:r w:rsidR="0098527E" w:rsidRPr="00C91B3A">
        <w:rPr>
          <w:rFonts w:ascii="Times New Roman" w:hAnsi="Times New Roman"/>
          <w:sz w:val="24"/>
          <w:szCs w:val="24"/>
        </w:rPr>
        <w:t xml:space="preserve"> participants participated in this research study. Zygosity data were missing from five pairs of twins, and data from the twin sibling were missing from three participants. The final</w:t>
      </w:r>
      <w:r>
        <w:rPr>
          <w:rFonts w:ascii="Times New Roman" w:hAnsi="Times New Roman"/>
          <w:sz w:val="24"/>
          <w:szCs w:val="24"/>
        </w:rPr>
        <w:t xml:space="preserve"> dataset included a total of 24</w:t>
      </w:r>
      <w:r w:rsidR="00F26CB1">
        <w:rPr>
          <w:rFonts w:ascii="Times New Roman" w:hAnsi="Times New Roman"/>
          <w:sz w:val="24"/>
          <w:szCs w:val="24"/>
        </w:rPr>
        <w:t>2</w:t>
      </w:r>
      <w:r w:rsidR="0098527E" w:rsidRPr="00C91B3A">
        <w:rPr>
          <w:rFonts w:ascii="Times New Roman" w:hAnsi="Times New Roman"/>
          <w:sz w:val="24"/>
          <w:szCs w:val="24"/>
        </w:rPr>
        <w:t xml:space="preserve"> pairs of twins, which consisted of </w:t>
      </w:r>
      <w:r>
        <w:rPr>
          <w:rFonts w:ascii="Times New Roman" w:hAnsi="Times New Roman"/>
          <w:sz w:val="24"/>
          <w:szCs w:val="24"/>
        </w:rPr>
        <w:t>14</w:t>
      </w:r>
      <w:r w:rsidR="00F26CB1">
        <w:rPr>
          <w:rFonts w:ascii="Times New Roman" w:hAnsi="Times New Roman"/>
          <w:sz w:val="24"/>
          <w:szCs w:val="24"/>
        </w:rPr>
        <w:t>4</w:t>
      </w:r>
      <w:r w:rsidR="00E64FD5" w:rsidRPr="00853B03">
        <w:rPr>
          <w:rFonts w:ascii="Times New Roman" w:hAnsi="Times New Roman"/>
          <w:sz w:val="24"/>
          <w:szCs w:val="24"/>
        </w:rPr>
        <w:t xml:space="preserve"> pairs of MZ twins, and </w:t>
      </w:r>
      <w:r>
        <w:rPr>
          <w:rFonts w:ascii="Times New Roman" w:hAnsi="Times New Roman"/>
          <w:sz w:val="24"/>
          <w:szCs w:val="24"/>
        </w:rPr>
        <w:t>9</w:t>
      </w:r>
      <w:r w:rsidR="00F26CB1">
        <w:rPr>
          <w:rFonts w:ascii="Times New Roman" w:hAnsi="Times New Roman"/>
          <w:sz w:val="24"/>
          <w:szCs w:val="24"/>
        </w:rPr>
        <w:t>8</w:t>
      </w:r>
      <w:r w:rsidR="0098527E" w:rsidRPr="00853B03">
        <w:rPr>
          <w:rFonts w:ascii="Times New Roman" w:hAnsi="Times New Roman"/>
          <w:sz w:val="24"/>
          <w:szCs w:val="24"/>
        </w:rPr>
        <w:t xml:space="preserve"> pairs of same-sex DZ twins, resulting in an effective sample size of 392 participants. The participants’ ages ranged from 18 </w:t>
      </w:r>
      <w:r w:rsidR="0098527E" w:rsidRPr="00D741F1">
        <w:rPr>
          <w:rFonts w:ascii="Times New Roman" w:hAnsi="Times New Roman"/>
          <w:sz w:val="24"/>
          <w:szCs w:val="24"/>
        </w:rPr>
        <w:t xml:space="preserve">to 80, with an average of 33.5, and a median of 27. </w:t>
      </w:r>
      <w:r w:rsidR="00F26CB1">
        <w:rPr>
          <w:rFonts w:ascii="Times New Roman" w:hAnsi="Times New Roman"/>
          <w:sz w:val="24"/>
          <w:szCs w:val="24"/>
        </w:rPr>
        <w:t>Sixty</w:t>
      </w:r>
      <w:r w:rsidR="00F26CB1" w:rsidRPr="00D741F1">
        <w:rPr>
          <w:rFonts w:ascii="Times New Roman" w:hAnsi="Times New Roman"/>
          <w:sz w:val="24"/>
          <w:szCs w:val="24"/>
        </w:rPr>
        <w:t xml:space="preserve"> </w:t>
      </w:r>
      <w:r w:rsidR="0098527E" w:rsidRPr="00D741F1">
        <w:rPr>
          <w:rFonts w:ascii="Times New Roman" w:hAnsi="Times New Roman"/>
          <w:sz w:val="24"/>
          <w:szCs w:val="24"/>
        </w:rPr>
        <w:t>(1</w:t>
      </w:r>
      <w:r w:rsidR="00F26CB1">
        <w:rPr>
          <w:rFonts w:ascii="Times New Roman" w:hAnsi="Times New Roman"/>
          <w:sz w:val="24"/>
          <w:szCs w:val="24"/>
        </w:rPr>
        <w:t>2</w:t>
      </w:r>
      <w:r w:rsidR="0098527E" w:rsidRPr="00D741F1">
        <w:rPr>
          <w:rFonts w:ascii="Times New Roman" w:hAnsi="Times New Roman"/>
          <w:sz w:val="24"/>
          <w:szCs w:val="24"/>
        </w:rPr>
        <w:t>.2</w:t>
      </w:r>
      <w:r w:rsidR="00F26CB1">
        <w:rPr>
          <w:rFonts w:ascii="Times New Roman" w:hAnsi="Times New Roman"/>
          <w:sz w:val="24"/>
          <w:szCs w:val="24"/>
        </w:rPr>
        <w:t>0</w:t>
      </w:r>
      <w:r w:rsidR="0098527E" w:rsidRPr="00D741F1">
        <w:rPr>
          <w:rFonts w:ascii="Times New Roman" w:hAnsi="Times New Roman"/>
          <w:sz w:val="24"/>
          <w:szCs w:val="24"/>
        </w:rPr>
        <w:t xml:space="preserve">%) participants reported having been fraud victims. </w:t>
      </w:r>
    </w:p>
    <w:p w:rsidR="00F475C0" w:rsidRDefault="007D1054" w:rsidP="000F5CB0">
      <w:pPr>
        <w:spacing w:line="480" w:lineRule="auto"/>
        <w:ind w:firstLine="720"/>
        <w:jc w:val="left"/>
        <w:rPr>
          <w:rFonts w:ascii="Times New Roman" w:hAnsi="Times New Roman"/>
          <w:sz w:val="24"/>
          <w:szCs w:val="24"/>
        </w:rPr>
      </w:pPr>
      <w:r w:rsidRPr="00D741F1">
        <w:rPr>
          <w:rFonts w:ascii="Times New Roman" w:hAnsi="Times New Roman"/>
          <w:sz w:val="24"/>
          <w:szCs w:val="24"/>
        </w:rPr>
        <w:t>One method of ensuring that MZ and DZ twins were drawn from comparable populations is to examine the distributions of relevant demogr</w:t>
      </w:r>
      <w:r w:rsidRPr="00957789">
        <w:rPr>
          <w:rFonts w:ascii="Times New Roman" w:hAnsi="Times New Roman"/>
          <w:sz w:val="24"/>
          <w:szCs w:val="24"/>
        </w:rPr>
        <w:t xml:space="preserve">aphic measures between the two groups. If </w:t>
      </w:r>
      <w:r w:rsidRPr="00957789">
        <w:rPr>
          <w:rFonts w:ascii="Times New Roman" w:hAnsi="Times New Roman"/>
          <w:sz w:val="24"/>
          <w:szCs w:val="24"/>
        </w:rPr>
        <w:lastRenderedPageBreak/>
        <w:t>there are any significant differences between the MZ and DZ twins, we would then include the relevant variable</w:t>
      </w:r>
      <w:r w:rsidR="00920C99">
        <w:rPr>
          <w:rFonts w:ascii="Times New Roman" w:hAnsi="Times New Roman"/>
          <w:sz w:val="24"/>
          <w:szCs w:val="24"/>
        </w:rPr>
        <w:t>s</w:t>
      </w:r>
      <w:r w:rsidRPr="00957789">
        <w:rPr>
          <w:rFonts w:ascii="Times New Roman" w:hAnsi="Times New Roman"/>
          <w:sz w:val="24"/>
          <w:szCs w:val="24"/>
        </w:rPr>
        <w:t xml:space="preserve"> in subsequent SEM analysis as covariate</w:t>
      </w:r>
      <w:r w:rsidR="00920C99">
        <w:rPr>
          <w:rFonts w:ascii="Times New Roman" w:hAnsi="Times New Roman"/>
          <w:sz w:val="24"/>
          <w:szCs w:val="24"/>
        </w:rPr>
        <w:t>s</w:t>
      </w:r>
      <w:r w:rsidRPr="00957789">
        <w:rPr>
          <w:rFonts w:ascii="Times New Roman" w:hAnsi="Times New Roman"/>
          <w:sz w:val="24"/>
          <w:szCs w:val="24"/>
        </w:rPr>
        <w:t xml:space="preserve">. </w:t>
      </w:r>
      <w:r w:rsidR="006D7D81" w:rsidRPr="00015F28">
        <w:rPr>
          <w:rFonts w:ascii="Times New Roman" w:hAnsi="Times New Roman"/>
          <w:sz w:val="24"/>
          <w:szCs w:val="24"/>
        </w:rPr>
        <w:t>Summary statistics in Table 1 illustrate that t</w:t>
      </w:r>
      <w:r w:rsidR="009B0CA8">
        <w:rPr>
          <w:rFonts w:ascii="Times New Roman" w:hAnsi="Times New Roman"/>
          <w:sz w:val="24"/>
          <w:szCs w:val="24"/>
        </w:rPr>
        <w:t>he MZ and DZ twin participants are comparable in terms of age and gender</w:t>
      </w:r>
      <w:r w:rsidR="00BA2C3A">
        <w:rPr>
          <w:rFonts w:ascii="Times New Roman" w:hAnsi="Times New Roman"/>
          <w:sz w:val="24"/>
          <w:szCs w:val="24"/>
        </w:rPr>
        <w:t>.</w:t>
      </w:r>
      <w:r w:rsidR="009B0CA8">
        <w:rPr>
          <w:rFonts w:ascii="Times New Roman" w:hAnsi="Times New Roman"/>
          <w:sz w:val="24"/>
          <w:szCs w:val="24"/>
        </w:rPr>
        <w:t xml:space="preserve"> They are also comparable in terms of Facebook account ownership, </w:t>
      </w:r>
      <w:r w:rsidR="00BA2C3A">
        <w:rPr>
          <w:rFonts w:ascii="Times New Roman" w:hAnsi="Times New Roman"/>
          <w:sz w:val="24"/>
          <w:szCs w:val="24"/>
        </w:rPr>
        <w:t xml:space="preserve">one key indicator of online experience, </w:t>
      </w:r>
      <w:r w:rsidR="009B0CA8">
        <w:rPr>
          <w:rFonts w:ascii="Times New Roman" w:hAnsi="Times New Roman"/>
          <w:sz w:val="24"/>
          <w:szCs w:val="24"/>
        </w:rPr>
        <w:t xml:space="preserve">and whether they have been fraud victims. Inferential statistics suggest no significant differences along any of these dimensions between the two twin groups. Thus, while the same size is relatively small, especially for DZ twins, there appears to be no systematic bias in the sample that would compromise the resulting estimates of the SEM analysis. </w:t>
      </w:r>
    </w:p>
    <w:p w:rsidR="00950953" w:rsidRPr="000F5CB0" w:rsidRDefault="00950953" w:rsidP="000F5CB0">
      <w:pPr>
        <w:spacing w:line="480" w:lineRule="auto"/>
        <w:ind w:firstLine="720"/>
        <w:jc w:val="left"/>
        <w:rPr>
          <w:rFonts w:ascii="Times New Roman" w:hAnsi="Times New Roman"/>
          <w:b/>
          <w:sz w:val="24"/>
          <w:szCs w:val="24"/>
        </w:rPr>
      </w:pPr>
      <w:r w:rsidRPr="000F5CB0">
        <w:rPr>
          <w:rFonts w:ascii="Times New Roman" w:hAnsi="Times New Roman"/>
          <w:b/>
          <w:sz w:val="24"/>
          <w:szCs w:val="24"/>
        </w:rPr>
        <w:t xml:space="preserve">Table </w:t>
      </w:r>
      <w:r w:rsidR="00F80410" w:rsidRPr="000F5CB0">
        <w:rPr>
          <w:rFonts w:ascii="Times New Roman" w:hAnsi="Times New Roman"/>
          <w:b/>
          <w:sz w:val="24"/>
          <w:szCs w:val="24"/>
        </w:rPr>
        <w:fldChar w:fldCharType="begin"/>
      </w:r>
      <w:r w:rsidRPr="000F5CB0">
        <w:rPr>
          <w:rFonts w:ascii="Times New Roman" w:hAnsi="Times New Roman"/>
          <w:b/>
          <w:sz w:val="24"/>
          <w:szCs w:val="24"/>
        </w:rPr>
        <w:instrText xml:space="preserve"> SEQ Table \* ARABIC </w:instrText>
      </w:r>
      <w:r w:rsidR="00F80410" w:rsidRPr="000F5CB0">
        <w:rPr>
          <w:rFonts w:ascii="Times New Roman" w:hAnsi="Times New Roman"/>
          <w:b/>
          <w:sz w:val="24"/>
          <w:szCs w:val="24"/>
        </w:rPr>
        <w:fldChar w:fldCharType="separate"/>
      </w:r>
      <w:r w:rsidR="00B17184">
        <w:rPr>
          <w:rFonts w:ascii="Times New Roman" w:hAnsi="Times New Roman"/>
          <w:b/>
          <w:noProof/>
          <w:sz w:val="24"/>
          <w:szCs w:val="24"/>
        </w:rPr>
        <w:t>1</w:t>
      </w:r>
      <w:r w:rsidR="00F80410" w:rsidRPr="000F5CB0">
        <w:rPr>
          <w:rFonts w:ascii="Times New Roman" w:hAnsi="Times New Roman"/>
          <w:b/>
          <w:sz w:val="24"/>
          <w:szCs w:val="24"/>
        </w:rPr>
        <w:fldChar w:fldCharType="end"/>
      </w:r>
      <w:r w:rsidRPr="000F5CB0">
        <w:rPr>
          <w:rFonts w:ascii="Times New Roman" w:hAnsi="Times New Roman"/>
          <w:b/>
          <w:sz w:val="24"/>
          <w:szCs w:val="24"/>
        </w:rPr>
        <w:t>. Comparative Statistics of MZ versus DZ Twin Participants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2309"/>
        <w:gridCol w:w="1957"/>
        <w:gridCol w:w="2225"/>
      </w:tblGrid>
      <w:tr w:rsidR="001E7E13" w:rsidRPr="003A5F82" w:rsidTr="00911844">
        <w:tc>
          <w:tcPr>
            <w:tcW w:w="2898" w:type="dxa"/>
            <w:shd w:val="clear" w:color="auto" w:fill="auto"/>
          </w:tcPr>
          <w:p w:rsidR="001E7E13" w:rsidRPr="000F5CB0" w:rsidRDefault="001E7E13" w:rsidP="000F5CB0">
            <w:pPr>
              <w:rPr>
                <w:rFonts w:ascii="Times New Roman" w:eastAsia="Times" w:hAnsi="Times New Roman"/>
                <w:szCs w:val="24"/>
              </w:rPr>
            </w:pPr>
          </w:p>
        </w:tc>
        <w:tc>
          <w:tcPr>
            <w:tcW w:w="2340" w:type="dxa"/>
            <w:shd w:val="clear" w:color="auto" w:fill="auto"/>
          </w:tcPr>
          <w:p w:rsidR="001E7E13" w:rsidRPr="000F5CB0" w:rsidRDefault="00DF2491" w:rsidP="000F5CB0">
            <w:pPr>
              <w:jc w:val="left"/>
              <w:rPr>
                <w:rFonts w:ascii="Times New Roman" w:eastAsia="Times" w:hAnsi="Times New Roman"/>
                <w:szCs w:val="24"/>
              </w:rPr>
            </w:pPr>
            <w:r>
              <w:rPr>
                <w:rFonts w:ascii="Times New Roman" w:eastAsia="Times" w:hAnsi="Times New Roman"/>
                <w:szCs w:val="24"/>
              </w:rPr>
              <w:t>MZ twins (N = 2</w:t>
            </w:r>
            <w:r w:rsidR="00F26CB1">
              <w:rPr>
                <w:rFonts w:ascii="Times New Roman" w:eastAsia="Times" w:hAnsi="Times New Roman"/>
                <w:szCs w:val="24"/>
              </w:rPr>
              <w:t>88</w:t>
            </w:r>
            <w:r w:rsidR="001E7E13" w:rsidRPr="000F5CB0">
              <w:rPr>
                <w:rFonts w:ascii="Times New Roman" w:eastAsia="Times" w:hAnsi="Times New Roman"/>
                <w:szCs w:val="24"/>
              </w:rPr>
              <w:t>)</w:t>
            </w:r>
          </w:p>
          <w:p w:rsidR="00E64FD5" w:rsidRPr="000F5CB0" w:rsidRDefault="00E64FD5" w:rsidP="000F5CB0">
            <w:pPr>
              <w:jc w:val="left"/>
              <w:rPr>
                <w:rFonts w:ascii="Times New Roman" w:eastAsia="Times" w:hAnsi="Times New Roman"/>
                <w:szCs w:val="24"/>
              </w:rPr>
            </w:pPr>
            <w:r w:rsidRPr="000F5CB0">
              <w:rPr>
                <w:rFonts w:ascii="Times New Roman" w:eastAsia="Times" w:hAnsi="Times New Roman"/>
                <w:szCs w:val="24"/>
              </w:rPr>
              <w:t>Mean (S.D.)</w:t>
            </w:r>
          </w:p>
        </w:tc>
        <w:tc>
          <w:tcPr>
            <w:tcW w:w="1980" w:type="dxa"/>
            <w:shd w:val="clear" w:color="auto" w:fill="auto"/>
          </w:tcPr>
          <w:p w:rsidR="001E7E13" w:rsidRPr="000F5CB0" w:rsidRDefault="00DF2491" w:rsidP="000F5CB0">
            <w:pPr>
              <w:jc w:val="left"/>
              <w:rPr>
                <w:rFonts w:ascii="Times New Roman" w:eastAsia="Times" w:hAnsi="Times New Roman"/>
                <w:szCs w:val="24"/>
              </w:rPr>
            </w:pPr>
            <w:r>
              <w:rPr>
                <w:rFonts w:ascii="Times New Roman" w:eastAsia="Times" w:hAnsi="Times New Roman"/>
                <w:szCs w:val="24"/>
              </w:rPr>
              <w:t xml:space="preserve">DZ twins (N = </w:t>
            </w:r>
            <w:r w:rsidR="00F26CB1">
              <w:rPr>
                <w:rFonts w:ascii="Times New Roman" w:eastAsia="Times" w:hAnsi="Times New Roman"/>
                <w:szCs w:val="24"/>
              </w:rPr>
              <w:t>196</w:t>
            </w:r>
            <w:r w:rsidR="009B0CA8" w:rsidRPr="000F5CB0">
              <w:rPr>
                <w:rFonts w:ascii="Times New Roman" w:eastAsia="Times" w:hAnsi="Times New Roman"/>
                <w:szCs w:val="24"/>
              </w:rPr>
              <w:t>)</w:t>
            </w:r>
          </w:p>
          <w:p w:rsidR="00E64FD5" w:rsidRPr="000F5CB0" w:rsidRDefault="009B0CA8" w:rsidP="000F5CB0">
            <w:pPr>
              <w:jc w:val="left"/>
              <w:rPr>
                <w:rFonts w:ascii="Times New Roman" w:eastAsia="Times" w:hAnsi="Times New Roman"/>
                <w:szCs w:val="24"/>
              </w:rPr>
            </w:pPr>
            <w:r w:rsidRPr="000F5CB0">
              <w:rPr>
                <w:rFonts w:ascii="Times New Roman" w:eastAsia="Times" w:hAnsi="Times New Roman"/>
                <w:szCs w:val="24"/>
              </w:rPr>
              <w:t>Mean (S.D.)</w:t>
            </w:r>
          </w:p>
        </w:tc>
        <w:tc>
          <w:tcPr>
            <w:tcW w:w="2250" w:type="dxa"/>
            <w:shd w:val="clear" w:color="auto" w:fill="auto"/>
          </w:tcPr>
          <w:p w:rsidR="001E7E13" w:rsidRPr="000F5CB0" w:rsidRDefault="009B0CA8" w:rsidP="000F5CB0">
            <w:pPr>
              <w:jc w:val="left"/>
              <w:rPr>
                <w:rFonts w:ascii="Times New Roman" w:eastAsia="Times" w:hAnsi="Times New Roman"/>
                <w:szCs w:val="24"/>
              </w:rPr>
            </w:pPr>
            <w:r w:rsidRPr="000F5CB0">
              <w:rPr>
                <w:rFonts w:ascii="Times New Roman" w:eastAsia="Times" w:hAnsi="Times New Roman"/>
                <w:szCs w:val="24"/>
              </w:rPr>
              <w:t>Inferential Statistics</w:t>
            </w:r>
          </w:p>
        </w:tc>
      </w:tr>
      <w:tr w:rsidR="001E7E13" w:rsidRPr="003A5F82" w:rsidTr="00911844">
        <w:tc>
          <w:tcPr>
            <w:tcW w:w="2898" w:type="dxa"/>
            <w:shd w:val="clear" w:color="auto" w:fill="auto"/>
          </w:tcPr>
          <w:p w:rsidR="001E7E13" w:rsidRPr="000F5CB0" w:rsidRDefault="001E7E13" w:rsidP="000F5CB0">
            <w:pPr>
              <w:rPr>
                <w:rFonts w:ascii="Times New Roman" w:eastAsia="Times" w:hAnsi="Times New Roman"/>
                <w:szCs w:val="24"/>
              </w:rPr>
            </w:pPr>
            <w:r w:rsidRPr="000F5CB0">
              <w:rPr>
                <w:rFonts w:ascii="Times New Roman" w:eastAsia="Times" w:hAnsi="Times New Roman"/>
                <w:szCs w:val="24"/>
              </w:rPr>
              <w:t>Age (in years)</w:t>
            </w:r>
          </w:p>
        </w:tc>
        <w:tc>
          <w:tcPr>
            <w:tcW w:w="2340" w:type="dxa"/>
            <w:shd w:val="clear" w:color="auto" w:fill="auto"/>
          </w:tcPr>
          <w:p w:rsidR="001E7E13" w:rsidRPr="000F5CB0" w:rsidRDefault="00DF2491" w:rsidP="000F5CB0">
            <w:pPr>
              <w:rPr>
                <w:rFonts w:ascii="Times New Roman" w:eastAsia="Times" w:hAnsi="Times New Roman"/>
                <w:szCs w:val="24"/>
              </w:rPr>
            </w:pPr>
            <w:r>
              <w:rPr>
                <w:rFonts w:ascii="Times New Roman" w:eastAsia="Times" w:hAnsi="Times New Roman"/>
                <w:szCs w:val="24"/>
              </w:rPr>
              <w:t>34.47 (17.17</w:t>
            </w:r>
            <w:r w:rsidR="001E7E13" w:rsidRPr="000F5CB0">
              <w:rPr>
                <w:rFonts w:ascii="Times New Roman" w:eastAsia="Times" w:hAnsi="Times New Roman"/>
                <w:szCs w:val="24"/>
              </w:rPr>
              <w:t>)</w:t>
            </w:r>
          </w:p>
        </w:tc>
        <w:tc>
          <w:tcPr>
            <w:tcW w:w="1980" w:type="dxa"/>
            <w:shd w:val="clear" w:color="auto" w:fill="auto"/>
          </w:tcPr>
          <w:p w:rsidR="001E7E13" w:rsidRPr="000F5CB0" w:rsidRDefault="00523B8E" w:rsidP="000F5CB0">
            <w:pPr>
              <w:rPr>
                <w:rFonts w:ascii="Times New Roman" w:eastAsia="Times" w:hAnsi="Times New Roman"/>
                <w:szCs w:val="24"/>
              </w:rPr>
            </w:pPr>
            <w:r>
              <w:rPr>
                <w:rFonts w:ascii="Times New Roman" w:eastAsia="Times" w:hAnsi="Times New Roman"/>
                <w:szCs w:val="24"/>
              </w:rPr>
              <w:t>29.66 (13.85</w:t>
            </w:r>
            <w:r w:rsidR="001E7E13" w:rsidRPr="000F5CB0">
              <w:rPr>
                <w:rFonts w:ascii="Times New Roman" w:eastAsia="Times" w:hAnsi="Times New Roman"/>
                <w:szCs w:val="24"/>
              </w:rPr>
              <w:t>)</w:t>
            </w:r>
          </w:p>
        </w:tc>
        <w:tc>
          <w:tcPr>
            <w:tcW w:w="2250" w:type="dxa"/>
            <w:shd w:val="clear" w:color="auto" w:fill="auto"/>
          </w:tcPr>
          <w:p w:rsidR="001E7E13" w:rsidRPr="000F5CB0" w:rsidRDefault="009B0CA8" w:rsidP="000F5CB0">
            <w:pPr>
              <w:rPr>
                <w:rFonts w:ascii="Times New Roman" w:eastAsia="Times" w:hAnsi="Times New Roman"/>
                <w:szCs w:val="24"/>
              </w:rPr>
            </w:pPr>
            <w:r w:rsidRPr="000F5CB0">
              <w:rPr>
                <w:rFonts w:ascii="Times New Roman" w:eastAsia="Times" w:hAnsi="Times New Roman"/>
                <w:i/>
                <w:szCs w:val="24"/>
              </w:rPr>
              <w:t>t</w:t>
            </w:r>
            <w:r w:rsidRPr="000F5CB0">
              <w:rPr>
                <w:rFonts w:ascii="Times New Roman" w:eastAsia="Times" w:hAnsi="Times New Roman"/>
                <w:szCs w:val="24"/>
              </w:rPr>
              <w:t xml:space="preserve">(376) = 1.815, </w:t>
            </w:r>
            <w:r w:rsidRPr="000F5CB0">
              <w:rPr>
                <w:rFonts w:ascii="Times New Roman" w:eastAsia="Times" w:hAnsi="Times New Roman"/>
                <w:i/>
                <w:szCs w:val="24"/>
              </w:rPr>
              <w:t>p</w:t>
            </w:r>
            <w:r w:rsidRPr="000F5CB0">
              <w:rPr>
                <w:rFonts w:ascii="Times New Roman" w:eastAsia="Times" w:hAnsi="Times New Roman"/>
                <w:szCs w:val="24"/>
              </w:rPr>
              <w:t xml:space="preserve"> = .07</w:t>
            </w:r>
          </w:p>
        </w:tc>
      </w:tr>
      <w:tr w:rsidR="001E7E13" w:rsidRPr="003A5F82" w:rsidTr="00911844">
        <w:tc>
          <w:tcPr>
            <w:tcW w:w="2898" w:type="dxa"/>
            <w:shd w:val="clear" w:color="auto" w:fill="auto"/>
          </w:tcPr>
          <w:p w:rsidR="001E7E13" w:rsidRPr="000F5CB0" w:rsidRDefault="001E7E13" w:rsidP="000F5CB0">
            <w:pPr>
              <w:rPr>
                <w:rFonts w:ascii="Times New Roman" w:eastAsia="Times" w:hAnsi="Times New Roman"/>
                <w:szCs w:val="24"/>
              </w:rPr>
            </w:pPr>
            <w:r w:rsidRPr="000F5CB0">
              <w:rPr>
                <w:rFonts w:ascii="Times New Roman" w:eastAsia="Times" w:hAnsi="Times New Roman"/>
                <w:szCs w:val="24"/>
              </w:rPr>
              <w:t>Female</w:t>
            </w:r>
          </w:p>
        </w:tc>
        <w:tc>
          <w:tcPr>
            <w:tcW w:w="2340" w:type="dxa"/>
            <w:shd w:val="clear" w:color="auto" w:fill="auto"/>
          </w:tcPr>
          <w:p w:rsidR="001E7E13" w:rsidRPr="000F5CB0" w:rsidRDefault="00523B8E" w:rsidP="00523B8E">
            <w:pPr>
              <w:rPr>
                <w:rFonts w:ascii="Times New Roman" w:eastAsia="Times" w:hAnsi="Times New Roman"/>
                <w:szCs w:val="24"/>
              </w:rPr>
            </w:pPr>
            <w:r>
              <w:rPr>
                <w:rFonts w:ascii="Times New Roman" w:eastAsia="Times" w:hAnsi="Times New Roman"/>
                <w:szCs w:val="24"/>
              </w:rPr>
              <w:t>208 (71.2</w:t>
            </w:r>
            <w:r w:rsidR="001E7E13" w:rsidRPr="000F5CB0">
              <w:rPr>
                <w:rFonts w:ascii="Times New Roman" w:eastAsia="Times" w:hAnsi="Times New Roman"/>
                <w:szCs w:val="24"/>
              </w:rPr>
              <w:t>%)</w:t>
            </w:r>
          </w:p>
        </w:tc>
        <w:tc>
          <w:tcPr>
            <w:tcW w:w="1980" w:type="dxa"/>
            <w:shd w:val="clear" w:color="auto" w:fill="auto"/>
          </w:tcPr>
          <w:p w:rsidR="001E7E13" w:rsidRPr="000F5CB0" w:rsidRDefault="00523B8E" w:rsidP="000F5CB0">
            <w:pPr>
              <w:rPr>
                <w:rFonts w:ascii="Times New Roman" w:eastAsia="Times" w:hAnsi="Times New Roman"/>
                <w:szCs w:val="24"/>
              </w:rPr>
            </w:pPr>
            <w:r>
              <w:rPr>
                <w:rFonts w:ascii="Times New Roman" w:eastAsia="Times" w:hAnsi="Times New Roman"/>
                <w:szCs w:val="24"/>
              </w:rPr>
              <w:t>150 (79.8</w:t>
            </w:r>
            <w:r w:rsidR="001E7E13" w:rsidRPr="000F5CB0">
              <w:rPr>
                <w:rFonts w:ascii="Times New Roman" w:eastAsia="Times" w:hAnsi="Times New Roman"/>
                <w:szCs w:val="24"/>
              </w:rPr>
              <w:t>%)</w:t>
            </w:r>
          </w:p>
        </w:tc>
        <w:tc>
          <w:tcPr>
            <w:tcW w:w="2250" w:type="dxa"/>
            <w:shd w:val="clear" w:color="auto" w:fill="auto"/>
          </w:tcPr>
          <w:p w:rsidR="001E7E13" w:rsidRPr="000F5CB0" w:rsidRDefault="009B0CA8" w:rsidP="000F5CB0">
            <w:pPr>
              <w:rPr>
                <w:rFonts w:ascii="Times New Roman" w:eastAsia="Times" w:hAnsi="Times New Roman"/>
                <w:szCs w:val="24"/>
              </w:rPr>
            </w:pPr>
            <w:r w:rsidRPr="000F5CB0">
              <w:rPr>
                <w:rFonts w:ascii="Times New Roman" w:eastAsia="Times" w:hAnsi="Times New Roman"/>
                <w:i/>
                <w:szCs w:val="24"/>
              </w:rPr>
              <w:t>X</w:t>
            </w:r>
            <w:r w:rsidRPr="000F5CB0">
              <w:rPr>
                <w:rFonts w:ascii="Times New Roman" w:eastAsia="Times" w:hAnsi="Times New Roman"/>
                <w:szCs w:val="24"/>
                <w:vertAlign w:val="superscript"/>
              </w:rPr>
              <w:t>2</w:t>
            </w:r>
            <w:r w:rsidRPr="000F5CB0">
              <w:rPr>
                <w:rFonts w:ascii="Times New Roman" w:eastAsia="Times" w:hAnsi="Times New Roman"/>
                <w:szCs w:val="24"/>
              </w:rPr>
              <w:t xml:space="preserve"> (1) = .895, </w:t>
            </w:r>
            <w:r w:rsidRPr="000F5CB0">
              <w:rPr>
                <w:rFonts w:ascii="Times New Roman" w:eastAsia="Times" w:hAnsi="Times New Roman"/>
                <w:i/>
                <w:szCs w:val="24"/>
              </w:rPr>
              <w:t>p</w:t>
            </w:r>
            <w:r w:rsidRPr="000F5CB0">
              <w:rPr>
                <w:rFonts w:ascii="Times New Roman" w:eastAsia="Times" w:hAnsi="Times New Roman"/>
                <w:szCs w:val="24"/>
              </w:rPr>
              <w:t xml:space="preserve"> = .34</w:t>
            </w:r>
          </w:p>
        </w:tc>
      </w:tr>
      <w:tr w:rsidR="001E7E13" w:rsidRPr="003A5F82" w:rsidTr="00911844">
        <w:tc>
          <w:tcPr>
            <w:tcW w:w="2898" w:type="dxa"/>
            <w:shd w:val="clear" w:color="auto" w:fill="auto"/>
          </w:tcPr>
          <w:p w:rsidR="001E7E13" w:rsidRPr="000F5CB0" w:rsidRDefault="001E7E13" w:rsidP="000F5CB0">
            <w:pPr>
              <w:rPr>
                <w:rFonts w:ascii="Times New Roman" w:eastAsia="Times" w:hAnsi="Times New Roman"/>
                <w:szCs w:val="24"/>
              </w:rPr>
            </w:pPr>
            <w:r w:rsidRPr="000F5CB0">
              <w:rPr>
                <w:rFonts w:ascii="Times New Roman" w:eastAsia="Times" w:hAnsi="Times New Roman"/>
                <w:szCs w:val="24"/>
              </w:rPr>
              <w:t>Facebook account ownership</w:t>
            </w:r>
          </w:p>
        </w:tc>
        <w:tc>
          <w:tcPr>
            <w:tcW w:w="2340" w:type="dxa"/>
            <w:shd w:val="clear" w:color="auto" w:fill="auto"/>
          </w:tcPr>
          <w:p w:rsidR="001E7E13" w:rsidRPr="000F5CB0" w:rsidRDefault="00523B8E" w:rsidP="000F5CB0">
            <w:pPr>
              <w:rPr>
                <w:rFonts w:ascii="Times New Roman" w:eastAsia="Times" w:hAnsi="Times New Roman"/>
                <w:szCs w:val="24"/>
              </w:rPr>
            </w:pPr>
            <w:r>
              <w:rPr>
                <w:rFonts w:ascii="Times New Roman" w:eastAsia="Times" w:hAnsi="Times New Roman"/>
                <w:szCs w:val="24"/>
              </w:rPr>
              <w:t>208  (71.2</w:t>
            </w:r>
            <w:r w:rsidRPr="000F5CB0">
              <w:rPr>
                <w:rFonts w:ascii="Times New Roman" w:eastAsia="Times" w:hAnsi="Times New Roman"/>
                <w:szCs w:val="24"/>
              </w:rPr>
              <w:t>%)</w:t>
            </w:r>
          </w:p>
        </w:tc>
        <w:tc>
          <w:tcPr>
            <w:tcW w:w="1980" w:type="dxa"/>
            <w:shd w:val="clear" w:color="auto" w:fill="auto"/>
          </w:tcPr>
          <w:p w:rsidR="001E7E13" w:rsidRPr="000F5CB0" w:rsidRDefault="001E7E13" w:rsidP="000F5CB0">
            <w:pPr>
              <w:rPr>
                <w:rFonts w:ascii="Times New Roman" w:eastAsia="Times" w:hAnsi="Times New Roman"/>
                <w:szCs w:val="24"/>
              </w:rPr>
            </w:pPr>
            <w:r w:rsidRPr="000F5CB0">
              <w:rPr>
                <w:rFonts w:ascii="Times New Roman" w:eastAsia="Times" w:hAnsi="Times New Roman"/>
                <w:szCs w:val="24"/>
              </w:rPr>
              <w:t>85 (81%)</w:t>
            </w:r>
          </w:p>
        </w:tc>
        <w:tc>
          <w:tcPr>
            <w:tcW w:w="2250" w:type="dxa"/>
            <w:shd w:val="clear" w:color="auto" w:fill="auto"/>
          </w:tcPr>
          <w:p w:rsidR="001E7E13" w:rsidRPr="000F5CB0" w:rsidRDefault="009B0CA8" w:rsidP="000F5CB0">
            <w:pPr>
              <w:rPr>
                <w:rFonts w:ascii="Times New Roman" w:eastAsia="Times" w:hAnsi="Times New Roman"/>
                <w:szCs w:val="24"/>
              </w:rPr>
            </w:pPr>
            <w:r w:rsidRPr="000F5CB0">
              <w:rPr>
                <w:rFonts w:ascii="Times New Roman" w:eastAsia="Times" w:hAnsi="Times New Roman"/>
                <w:i/>
                <w:szCs w:val="24"/>
              </w:rPr>
              <w:t>X</w:t>
            </w:r>
            <w:r w:rsidRPr="000F5CB0">
              <w:rPr>
                <w:rFonts w:ascii="Times New Roman" w:eastAsia="Times" w:hAnsi="Times New Roman"/>
                <w:szCs w:val="24"/>
                <w:vertAlign w:val="superscript"/>
              </w:rPr>
              <w:t>2</w:t>
            </w:r>
            <w:r w:rsidRPr="000F5CB0">
              <w:rPr>
                <w:rFonts w:ascii="Times New Roman" w:eastAsia="Times" w:hAnsi="Times New Roman"/>
                <w:szCs w:val="24"/>
              </w:rPr>
              <w:t xml:space="preserve"> (1) = .00, </w:t>
            </w:r>
            <w:r w:rsidRPr="000F5CB0">
              <w:rPr>
                <w:rFonts w:ascii="Times New Roman" w:eastAsia="Times" w:hAnsi="Times New Roman"/>
                <w:i/>
                <w:szCs w:val="24"/>
              </w:rPr>
              <w:t>p</w:t>
            </w:r>
            <w:r w:rsidRPr="000F5CB0">
              <w:rPr>
                <w:rFonts w:ascii="Times New Roman" w:eastAsia="Times" w:hAnsi="Times New Roman"/>
                <w:szCs w:val="24"/>
              </w:rPr>
              <w:t xml:space="preserve"> = .99</w:t>
            </w:r>
          </w:p>
        </w:tc>
      </w:tr>
      <w:tr w:rsidR="001E7E13" w:rsidRPr="003A5F82" w:rsidTr="00911844">
        <w:tc>
          <w:tcPr>
            <w:tcW w:w="2898" w:type="dxa"/>
            <w:shd w:val="clear" w:color="auto" w:fill="auto"/>
          </w:tcPr>
          <w:p w:rsidR="001E7E13" w:rsidRPr="000F5CB0" w:rsidRDefault="001E7E13" w:rsidP="000F5CB0">
            <w:pPr>
              <w:rPr>
                <w:rFonts w:ascii="Times New Roman" w:eastAsia="Times" w:hAnsi="Times New Roman"/>
                <w:szCs w:val="24"/>
              </w:rPr>
            </w:pPr>
            <w:r w:rsidRPr="000F5CB0">
              <w:rPr>
                <w:rFonts w:ascii="Times New Roman" w:eastAsia="Times" w:hAnsi="Times New Roman"/>
                <w:szCs w:val="24"/>
              </w:rPr>
              <w:t>Been a fraud victim</w:t>
            </w:r>
          </w:p>
        </w:tc>
        <w:tc>
          <w:tcPr>
            <w:tcW w:w="2340" w:type="dxa"/>
            <w:shd w:val="clear" w:color="auto" w:fill="auto"/>
          </w:tcPr>
          <w:p w:rsidR="001E7E13" w:rsidRPr="000F5CB0" w:rsidRDefault="00F26CB1" w:rsidP="000F5CB0">
            <w:pPr>
              <w:rPr>
                <w:rFonts w:ascii="Times New Roman" w:eastAsia="Times" w:hAnsi="Times New Roman"/>
                <w:szCs w:val="24"/>
              </w:rPr>
            </w:pPr>
            <w:r>
              <w:rPr>
                <w:rFonts w:ascii="Times New Roman" w:eastAsia="Times" w:hAnsi="Times New Roman"/>
                <w:szCs w:val="24"/>
              </w:rPr>
              <w:t xml:space="preserve">42 </w:t>
            </w:r>
            <w:r w:rsidR="00523B8E">
              <w:rPr>
                <w:rFonts w:ascii="Times New Roman" w:eastAsia="Times" w:hAnsi="Times New Roman"/>
                <w:szCs w:val="24"/>
              </w:rPr>
              <w:t>(1</w:t>
            </w:r>
            <w:r>
              <w:rPr>
                <w:rFonts w:ascii="Times New Roman" w:eastAsia="Times" w:hAnsi="Times New Roman"/>
                <w:szCs w:val="24"/>
              </w:rPr>
              <w:t>4</w:t>
            </w:r>
            <w:r w:rsidR="00523B8E">
              <w:rPr>
                <w:rFonts w:ascii="Times New Roman" w:eastAsia="Times" w:hAnsi="Times New Roman"/>
                <w:szCs w:val="24"/>
              </w:rPr>
              <w:t>.</w:t>
            </w:r>
            <w:r>
              <w:rPr>
                <w:rFonts w:ascii="Times New Roman" w:eastAsia="Times" w:hAnsi="Times New Roman"/>
                <w:szCs w:val="24"/>
              </w:rPr>
              <w:t>6</w:t>
            </w:r>
            <w:r w:rsidR="001E7E13" w:rsidRPr="000F5CB0">
              <w:rPr>
                <w:rFonts w:ascii="Times New Roman" w:eastAsia="Times" w:hAnsi="Times New Roman"/>
                <w:szCs w:val="24"/>
              </w:rPr>
              <w:t>%)</w:t>
            </w:r>
          </w:p>
        </w:tc>
        <w:tc>
          <w:tcPr>
            <w:tcW w:w="1980" w:type="dxa"/>
            <w:shd w:val="clear" w:color="auto" w:fill="auto"/>
          </w:tcPr>
          <w:p w:rsidR="001E7E13" w:rsidRPr="000F5CB0" w:rsidRDefault="00523B8E" w:rsidP="000F5CB0">
            <w:pPr>
              <w:rPr>
                <w:rFonts w:ascii="Times New Roman" w:eastAsia="Times" w:hAnsi="Times New Roman"/>
                <w:szCs w:val="24"/>
              </w:rPr>
            </w:pPr>
            <w:r>
              <w:rPr>
                <w:rFonts w:ascii="Times New Roman" w:eastAsia="Times" w:hAnsi="Times New Roman"/>
                <w:szCs w:val="24"/>
              </w:rPr>
              <w:t>1</w:t>
            </w:r>
            <w:r w:rsidR="00F26CB1">
              <w:rPr>
                <w:rFonts w:ascii="Times New Roman" w:eastAsia="Times" w:hAnsi="Times New Roman"/>
                <w:szCs w:val="24"/>
              </w:rPr>
              <w:t>8</w:t>
            </w:r>
            <w:r>
              <w:rPr>
                <w:rFonts w:ascii="Times New Roman" w:eastAsia="Times" w:hAnsi="Times New Roman"/>
                <w:szCs w:val="24"/>
              </w:rPr>
              <w:t xml:space="preserve"> (9.</w:t>
            </w:r>
            <w:r w:rsidR="00F26CB1">
              <w:rPr>
                <w:rFonts w:ascii="Times New Roman" w:eastAsia="Times" w:hAnsi="Times New Roman"/>
                <w:szCs w:val="24"/>
              </w:rPr>
              <w:t>2</w:t>
            </w:r>
            <w:r w:rsidR="001E7E13" w:rsidRPr="000F5CB0">
              <w:rPr>
                <w:rFonts w:ascii="Times New Roman" w:eastAsia="Times" w:hAnsi="Times New Roman"/>
                <w:szCs w:val="24"/>
              </w:rPr>
              <w:t>%)</w:t>
            </w:r>
          </w:p>
        </w:tc>
        <w:tc>
          <w:tcPr>
            <w:tcW w:w="2250" w:type="dxa"/>
            <w:shd w:val="clear" w:color="auto" w:fill="auto"/>
          </w:tcPr>
          <w:p w:rsidR="001E7E13" w:rsidRPr="000F5CB0" w:rsidRDefault="009B0CA8" w:rsidP="00F26CB1">
            <w:pPr>
              <w:rPr>
                <w:rFonts w:ascii="Times New Roman" w:eastAsia="Times" w:hAnsi="Times New Roman"/>
                <w:szCs w:val="24"/>
              </w:rPr>
            </w:pPr>
            <w:r w:rsidRPr="000F5CB0">
              <w:rPr>
                <w:rFonts w:ascii="Times New Roman" w:eastAsia="Times" w:hAnsi="Times New Roman"/>
                <w:i/>
                <w:szCs w:val="24"/>
              </w:rPr>
              <w:t>X</w:t>
            </w:r>
            <w:r w:rsidRPr="000F5CB0">
              <w:rPr>
                <w:rFonts w:ascii="Times New Roman" w:eastAsia="Times" w:hAnsi="Times New Roman"/>
                <w:szCs w:val="24"/>
                <w:vertAlign w:val="superscript"/>
              </w:rPr>
              <w:t>2</w:t>
            </w:r>
            <w:r w:rsidRPr="000F5CB0">
              <w:rPr>
                <w:rFonts w:ascii="Times New Roman" w:eastAsia="Times" w:hAnsi="Times New Roman"/>
                <w:szCs w:val="24"/>
              </w:rPr>
              <w:t xml:space="preserve"> (1) = </w:t>
            </w:r>
            <w:r w:rsidR="00F26CB1">
              <w:rPr>
                <w:rFonts w:ascii="Times New Roman" w:eastAsia="Times" w:hAnsi="Times New Roman"/>
                <w:szCs w:val="24"/>
              </w:rPr>
              <w:t>3.131</w:t>
            </w:r>
            <w:r w:rsidRPr="000F5CB0">
              <w:rPr>
                <w:rFonts w:ascii="Times New Roman" w:eastAsia="Times" w:hAnsi="Times New Roman"/>
                <w:szCs w:val="24"/>
              </w:rPr>
              <w:t xml:space="preserve">, </w:t>
            </w:r>
            <w:r w:rsidRPr="000F5CB0">
              <w:rPr>
                <w:rFonts w:ascii="Times New Roman" w:eastAsia="Times" w:hAnsi="Times New Roman"/>
                <w:i/>
                <w:szCs w:val="24"/>
              </w:rPr>
              <w:t>p</w:t>
            </w:r>
            <w:r w:rsidRPr="000F5CB0">
              <w:rPr>
                <w:rFonts w:ascii="Times New Roman" w:eastAsia="Times" w:hAnsi="Times New Roman"/>
                <w:szCs w:val="24"/>
              </w:rPr>
              <w:t xml:space="preserve"> = .</w:t>
            </w:r>
            <w:r w:rsidR="00F26CB1">
              <w:rPr>
                <w:rFonts w:ascii="Times New Roman" w:eastAsia="Times" w:hAnsi="Times New Roman"/>
                <w:szCs w:val="24"/>
              </w:rPr>
              <w:t>08</w:t>
            </w:r>
          </w:p>
        </w:tc>
      </w:tr>
    </w:tbl>
    <w:p w:rsidR="001C3618" w:rsidRPr="000F5CB0" w:rsidRDefault="009B0CA8" w:rsidP="00EF3E02">
      <w:pPr>
        <w:pStyle w:val="Heading2"/>
      </w:pPr>
      <w:r w:rsidRPr="000F5CB0">
        <w:t>Design</w:t>
      </w:r>
    </w:p>
    <w:p w:rsidR="00F475C0" w:rsidRDefault="0098527E" w:rsidP="000F5CB0">
      <w:pPr>
        <w:spacing w:line="480" w:lineRule="auto"/>
        <w:ind w:firstLine="720"/>
        <w:jc w:val="left"/>
        <w:rPr>
          <w:rFonts w:ascii="Times New Roman" w:hAnsi="Times New Roman"/>
          <w:sz w:val="24"/>
          <w:szCs w:val="24"/>
        </w:rPr>
      </w:pPr>
      <w:r w:rsidRPr="00C91B3A">
        <w:rPr>
          <w:rFonts w:ascii="Times New Roman" w:hAnsi="Times New Roman"/>
          <w:sz w:val="24"/>
          <w:szCs w:val="24"/>
        </w:rPr>
        <w:t xml:space="preserve">Zygosity (i.e., whether the twins are MZ or DZ) </w:t>
      </w:r>
      <w:r w:rsidR="00E64FD5" w:rsidRPr="00C91B3A">
        <w:rPr>
          <w:rFonts w:ascii="Times New Roman" w:hAnsi="Times New Roman"/>
          <w:sz w:val="24"/>
          <w:szCs w:val="24"/>
        </w:rPr>
        <w:t xml:space="preserve">as a dichotomy factor </w:t>
      </w:r>
      <w:r w:rsidRPr="00C91B3A">
        <w:rPr>
          <w:rFonts w:ascii="Times New Roman" w:hAnsi="Times New Roman"/>
          <w:sz w:val="24"/>
          <w:szCs w:val="24"/>
        </w:rPr>
        <w:t>is the primary independent variable and is measured with the question “Is your twin brother/sister an identical twin? That is, are you monozygotic twins?” (Ashenfelter and Krueger 1994). Self-report measures of zygosity have been shown to correla</w:t>
      </w:r>
      <w:r w:rsidRPr="00853B03">
        <w:rPr>
          <w:rFonts w:ascii="Times New Roman" w:hAnsi="Times New Roman"/>
          <w:sz w:val="24"/>
          <w:szCs w:val="24"/>
        </w:rPr>
        <w:t xml:space="preserve">te </w:t>
      </w:r>
      <w:r w:rsidR="0013301F" w:rsidRPr="00853B03">
        <w:rPr>
          <w:rFonts w:ascii="Times New Roman" w:hAnsi="Times New Roman"/>
          <w:sz w:val="24"/>
          <w:szCs w:val="24"/>
        </w:rPr>
        <w:t xml:space="preserve">nearly </w:t>
      </w:r>
      <w:r w:rsidRPr="00853B03">
        <w:rPr>
          <w:rFonts w:ascii="Times New Roman" w:hAnsi="Times New Roman"/>
          <w:sz w:val="24"/>
          <w:szCs w:val="24"/>
        </w:rPr>
        <w:t xml:space="preserve">perfectly with genetic verification </w:t>
      </w:r>
      <w:r w:rsidR="00F80410" w:rsidRPr="00C91B3A">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&lt;EndNote&gt;&lt;Cite&gt;&lt;Author&gt;Wise&lt;/Author&gt;&lt;Year&gt;2007&lt;/Year&gt;&lt;RecNum&gt;55&lt;/RecNum&gt;&lt;record&gt;&lt;rec-number&gt;55&lt;/rec-number&gt;&lt;foreign-keys&gt;&lt;key app="EN" db-id="at0rxxtvtd9wzqesxvkp5svf2erf220assww"&gt;55&lt;/key&gt;&lt;/foreign-keys&gt;&lt;ref-type name="Journal Article"&gt;17&lt;/ref-type&gt;&lt;contributors&gt;&lt;authors&gt;&lt;author&gt;Wise, Paul M.&lt;/author&gt;&lt;author&gt;Hansen, Jonathan L.&lt;/author&gt;&lt;author&gt;Reed, Danielle R.&lt;/author&gt;&lt;author&gt;Breslin, Paul A. S.&lt;/author&gt;&lt;/authors&gt;&lt;/contributors&gt;&lt;titles&gt;&lt;title&gt;Twin Study of the Heritability of Recognition Thresholds for Sour and Salty Taste&lt;/title&gt;&lt;secondary-title&gt;Chemical senses&lt;/secondary-title&gt;&lt;/titles&gt;&lt;periodical&gt;&lt;full-title&gt;Chemical senses&lt;/full-title&gt;&lt;/periodical&gt;&lt;pages&gt;749-754&lt;/pages&gt;&lt;volume&gt;32&lt;/volume&gt;&lt;number&gt;8&lt;/number&gt;&lt;dates&gt;&lt;year&gt;2007&lt;/year&gt;&lt;/dates&gt;&lt;isbn&gt;0379-864X&lt;/isbn&gt;&lt;accession-num&gt;137&lt;/accession-num&gt;&lt;urls&gt;&lt;/urls&gt;&lt;/record&gt;&lt;/Cite&gt;&lt;/EndNote&gt;</w:instrText>
      </w:r>
      <w:r w:rsidR="00F80410" w:rsidRPr="00C91B3A">
        <w:rPr>
          <w:rFonts w:ascii="Times New Roman" w:hAnsi="Times New Roman"/>
          <w:sz w:val="24"/>
          <w:szCs w:val="24"/>
        </w:rPr>
        <w:fldChar w:fldCharType="separate"/>
      </w:r>
      <w:r w:rsidR="001559F0" w:rsidRPr="00C91B3A">
        <w:rPr>
          <w:rFonts w:ascii="Times New Roman" w:hAnsi="Times New Roman"/>
          <w:sz w:val="24"/>
          <w:szCs w:val="24"/>
        </w:rPr>
        <w:t>(Wise et al. 2007)</w:t>
      </w:r>
      <w:r w:rsidR="00F80410" w:rsidRPr="00C91B3A">
        <w:rPr>
          <w:rFonts w:ascii="Times New Roman" w:hAnsi="Times New Roman"/>
          <w:sz w:val="24"/>
          <w:szCs w:val="24"/>
        </w:rPr>
        <w:fldChar w:fldCharType="end"/>
      </w:r>
      <w:r w:rsidRPr="00C91B3A">
        <w:rPr>
          <w:rFonts w:ascii="Times New Roman" w:hAnsi="Times New Roman"/>
          <w:sz w:val="24"/>
          <w:szCs w:val="24"/>
        </w:rPr>
        <w:t>. Therefore, this self-report item should be sufficient for measuring zygosity for the purpose of this study. Demographic information, such as gender, age, educati</w:t>
      </w:r>
      <w:r w:rsidR="0013301F" w:rsidRPr="00853B03">
        <w:rPr>
          <w:rFonts w:ascii="Times New Roman" w:hAnsi="Times New Roman"/>
          <w:sz w:val="24"/>
          <w:szCs w:val="24"/>
        </w:rPr>
        <w:t xml:space="preserve">on, occupation, and </w:t>
      </w:r>
      <w:r w:rsidR="00AF5269">
        <w:rPr>
          <w:rFonts w:ascii="Times New Roman" w:hAnsi="Times New Roman"/>
          <w:sz w:val="24"/>
          <w:szCs w:val="24"/>
        </w:rPr>
        <w:t>estimated family income levels (based on zipcode)</w:t>
      </w:r>
      <w:r w:rsidRPr="00853B03">
        <w:rPr>
          <w:rFonts w:ascii="Times New Roman" w:hAnsi="Times New Roman"/>
          <w:sz w:val="24"/>
          <w:szCs w:val="24"/>
        </w:rPr>
        <w:t xml:space="preserve">, were also collected as </w:t>
      </w:r>
      <w:r w:rsidR="00862392">
        <w:rPr>
          <w:rFonts w:ascii="Times New Roman" w:hAnsi="Times New Roman"/>
          <w:sz w:val="24"/>
          <w:szCs w:val="24"/>
        </w:rPr>
        <w:t xml:space="preserve">potential </w:t>
      </w:r>
      <w:r w:rsidRPr="00853B03">
        <w:rPr>
          <w:rFonts w:ascii="Times New Roman" w:hAnsi="Times New Roman"/>
          <w:sz w:val="24"/>
          <w:szCs w:val="24"/>
        </w:rPr>
        <w:t xml:space="preserve">control variables. </w:t>
      </w:r>
    </w:p>
    <w:p w:rsidR="00F475C0" w:rsidRDefault="00E0349D" w:rsidP="000F5CB0">
      <w:pPr>
        <w:spacing w:line="480" w:lineRule="auto"/>
        <w:ind w:firstLine="720"/>
        <w:jc w:val="left"/>
        <w:rPr>
          <w:rFonts w:ascii="Times New Roman" w:hAnsi="Times New Roman"/>
          <w:sz w:val="24"/>
          <w:szCs w:val="24"/>
        </w:rPr>
      </w:pPr>
      <w:r w:rsidRPr="00D741F1">
        <w:rPr>
          <w:rFonts w:ascii="Times New Roman" w:hAnsi="Times New Roman"/>
          <w:sz w:val="24"/>
          <w:szCs w:val="24"/>
        </w:rPr>
        <w:lastRenderedPageBreak/>
        <w:t>The</w:t>
      </w:r>
      <w:r w:rsidR="002E5101">
        <w:rPr>
          <w:rFonts w:ascii="Times New Roman" w:hAnsi="Times New Roman"/>
          <w:sz w:val="24"/>
          <w:szCs w:val="24"/>
        </w:rPr>
        <w:t xml:space="preserve"> dependent variable </w:t>
      </w:r>
      <w:r w:rsidR="00D741F1">
        <w:rPr>
          <w:rFonts w:ascii="Times New Roman" w:hAnsi="Times New Roman"/>
          <w:sz w:val="24"/>
          <w:szCs w:val="24"/>
        </w:rPr>
        <w:t>in</w:t>
      </w:r>
      <w:r w:rsidRPr="00D741F1">
        <w:rPr>
          <w:rFonts w:ascii="Times New Roman" w:hAnsi="Times New Roman"/>
          <w:sz w:val="24"/>
          <w:szCs w:val="24"/>
        </w:rPr>
        <w:t xml:space="preserve"> this study</w:t>
      </w:r>
      <w:r w:rsidR="002E5101">
        <w:rPr>
          <w:rFonts w:ascii="Times New Roman" w:hAnsi="Times New Roman"/>
          <w:sz w:val="24"/>
          <w:szCs w:val="24"/>
        </w:rPr>
        <w:t xml:space="preserve"> </w:t>
      </w:r>
      <w:r w:rsidR="00D741F1">
        <w:rPr>
          <w:rFonts w:ascii="Times New Roman" w:hAnsi="Times New Roman"/>
          <w:sz w:val="24"/>
          <w:szCs w:val="24"/>
        </w:rPr>
        <w:t xml:space="preserve">is </w:t>
      </w:r>
      <w:r w:rsidRPr="00D741F1">
        <w:rPr>
          <w:rFonts w:ascii="Times New Roman" w:hAnsi="Times New Roman"/>
          <w:sz w:val="24"/>
          <w:szCs w:val="24"/>
        </w:rPr>
        <w:t xml:space="preserve">the participant’s performance on </w:t>
      </w:r>
      <w:r w:rsidR="0057373E" w:rsidRPr="00D741F1">
        <w:rPr>
          <w:rFonts w:ascii="Times New Roman" w:hAnsi="Times New Roman"/>
          <w:sz w:val="24"/>
          <w:szCs w:val="24"/>
        </w:rPr>
        <w:t xml:space="preserve">eight questions in the </w:t>
      </w:r>
      <w:r w:rsidR="00DF2491">
        <w:rPr>
          <w:rFonts w:ascii="Times New Roman" w:hAnsi="Times New Roman"/>
          <w:sz w:val="24"/>
          <w:szCs w:val="24"/>
        </w:rPr>
        <w:t>behavioral security</w:t>
      </w:r>
      <w:r w:rsidRPr="00D741F1">
        <w:rPr>
          <w:rFonts w:ascii="Times New Roman" w:hAnsi="Times New Roman"/>
          <w:sz w:val="24"/>
          <w:szCs w:val="24"/>
        </w:rPr>
        <w:t xml:space="preserve"> test </w:t>
      </w:r>
      <w:r w:rsidR="00404E98" w:rsidRPr="00D741F1">
        <w:rPr>
          <w:rFonts w:ascii="Times New Roman" w:hAnsi="Times New Roman"/>
          <w:sz w:val="24"/>
          <w:szCs w:val="24"/>
        </w:rPr>
        <w:t>discu</w:t>
      </w:r>
      <w:r w:rsidR="0057373E" w:rsidRPr="00D741F1">
        <w:rPr>
          <w:rFonts w:ascii="Times New Roman" w:hAnsi="Times New Roman"/>
          <w:sz w:val="24"/>
          <w:szCs w:val="24"/>
        </w:rPr>
        <w:t>ssed below.</w:t>
      </w:r>
      <w:r w:rsidR="00D741F1">
        <w:rPr>
          <w:rFonts w:ascii="Times New Roman" w:hAnsi="Times New Roman"/>
          <w:sz w:val="24"/>
          <w:szCs w:val="24"/>
        </w:rPr>
        <w:t xml:space="preserve"> </w:t>
      </w:r>
    </w:p>
    <w:p w:rsidR="004936FF" w:rsidRPr="000F5CB0" w:rsidRDefault="009B0CA8" w:rsidP="00EF3E02">
      <w:pPr>
        <w:pStyle w:val="Heading2"/>
      </w:pPr>
      <w:r w:rsidRPr="000F5CB0">
        <w:t>Materials</w:t>
      </w:r>
    </w:p>
    <w:p w:rsidR="00E55596" w:rsidRDefault="004936FF" w:rsidP="00E55596">
      <w:pPr>
        <w:spacing w:line="480" w:lineRule="auto"/>
        <w:ind w:firstLine="720"/>
        <w:jc w:val="left"/>
        <w:rPr>
          <w:rFonts w:ascii="Times New Roman" w:hAnsi="Times New Roman"/>
          <w:sz w:val="24"/>
          <w:szCs w:val="24"/>
        </w:rPr>
      </w:pPr>
      <w:r w:rsidRPr="00C91B3A">
        <w:rPr>
          <w:rFonts w:ascii="Times New Roman" w:hAnsi="Times New Roman"/>
          <w:sz w:val="24"/>
          <w:szCs w:val="24"/>
        </w:rPr>
        <w:t xml:space="preserve">In addition to demographic measures, the </w:t>
      </w:r>
      <w:r w:rsidR="00DF2491">
        <w:rPr>
          <w:rFonts w:ascii="Times New Roman" w:hAnsi="Times New Roman"/>
          <w:sz w:val="24"/>
          <w:szCs w:val="24"/>
        </w:rPr>
        <w:t>behavioral security</w:t>
      </w:r>
      <w:r w:rsidRPr="00853B03">
        <w:rPr>
          <w:rFonts w:ascii="Times New Roman" w:hAnsi="Times New Roman"/>
          <w:sz w:val="24"/>
          <w:szCs w:val="24"/>
        </w:rPr>
        <w:t xml:space="preserve"> test constitutes the primary materials for measuring the dependent variable in the current study. The </w:t>
      </w:r>
      <w:r w:rsidR="00DF2491">
        <w:rPr>
          <w:rFonts w:ascii="Times New Roman" w:hAnsi="Times New Roman"/>
          <w:sz w:val="24"/>
          <w:szCs w:val="24"/>
        </w:rPr>
        <w:t>behavioral security</w:t>
      </w:r>
      <w:r w:rsidRPr="00853B03">
        <w:rPr>
          <w:rFonts w:ascii="Times New Roman" w:hAnsi="Times New Roman"/>
          <w:sz w:val="24"/>
          <w:szCs w:val="24"/>
        </w:rPr>
        <w:t xml:space="preserve"> test</w:t>
      </w:r>
      <w:r w:rsidR="00E55596">
        <w:rPr>
          <w:rFonts w:ascii="Times New Roman" w:hAnsi="Times New Roman"/>
          <w:sz w:val="24"/>
          <w:szCs w:val="24"/>
        </w:rPr>
        <w:t xml:space="preserve">, based on a modified version of the </w:t>
      </w:r>
      <w:r w:rsidR="00E55596" w:rsidRPr="00D811AD">
        <w:rPr>
          <w:rFonts w:ascii="Times New Roman" w:hAnsi="Times New Roman"/>
          <w:sz w:val="24"/>
          <w:szCs w:val="24"/>
        </w:rPr>
        <w:t>SonicWALL Phishing IQ Test</w:t>
      </w:r>
      <w:r w:rsidR="00E55596" w:rsidRPr="00D811AD">
        <w:footnoteReference w:id="2"/>
      </w:r>
      <w:r w:rsidR="00E55596">
        <w:rPr>
          <w:rFonts w:ascii="Times New Roman" w:hAnsi="Times New Roman"/>
          <w:sz w:val="24"/>
          <w:szCs w:val="24"/>
        </w:rPr>
        <w:t xml:space="preserve">, </w:t>
      </w:r>
      <w:r w:rsidRPr="00853B03">
        <w:rPr>
          <w:rFonts w:ascii="Times New Roman" w:hAnsi="Times New Roman"/>
          <w:sz w:val="24"/>
          <w:szCs w:val="24"/>
        </w:rPr>
        <w:t>includ</w:t>
      </w:r>
      <w:r w:rsidR="00E55596">
        <w:rPr>
          <w:rFonts w:ascii="Times New Roman" w:hAnsi="Times New Roman"/>
          <w:sz w:val="24"/>
          <w:szCs w:val="24"/>
        </w:rPr>
        <w:t>es</w:t>
      </w:r>
      <w:r w:rsidRPr="00853B03">
        <w:rPr>
          <w:rFonts w:ascii="Times New Roman" w:hAnsi="Times New Roman"/>
          <w:sz w:val="24"/>
          <w:szCs w:val="24"/>
        </w:rPr>
        <w:t xml:space="preserve"> four items designed to simulate online deception tactics commonly seen in either consumer or business environments. </w:t>
      </w:r>
      <w:r w:rsidR="00E55596" w:rsidRPr="00853B03">
        <w:rPr>
          <w:rFonts w:ascii="Times New Roman" w:hAnsi="Times New Roman"/>
          <w:sz w:val="24"/>
          <w:szCs w:val="24"/>
        </w:rPr>
        <w:t xml:space="preserve">The four simulated </w:t>
      </w:r>
      <w:r w:rsidR="00E55596">
        <w:rPr>
          <w:rFonts w:ascii="Times New Roman" w:hAnsi="Times New Roman"/>
          <w:sz w:val="24"/>
          <w:szCs w:val="24"/>
        </w:rPr>
        <w:t>fraud</w:t>
      </w:r>
      <w:r w:rsidR="00E55596" w:rsidRPr="00853B03">
        <w:rPr>
          <w:rFonts w:ascii="Times New Roman" w:hAnsi="Times New Roman"/>
          <w:sz w:val="24"/>
          <w:szCs w:val="24"/>
        </w:rPr>
        <w:t xml:space="preserve"> messages or webpages included: IRS, World of WarCraft, BNY Mellon, and PayPal. </w:t>
      </w:r>
      <w:r w:rsidRPr="00853B03">
        <w:rPr>
          <w:rFonts w:ascii="Times New Roman" w:hAnsi="Times New Roman"/>
          <w:sz w:val="24"/>
          <w:szCs w:val="24"/>
        </w:rPr>
        <w:t xml:space="preserve">Similar items have been used in </w:t>
      </w:r>
      <w:r w:rsidR="00E55596">
        <w:rPr>
          <w:rFonts w:ascii="Times New Roman" w:hAnsi="Times New Roman"/>
          <w:sz w:val="24"/>
          <w:szCs w:val="24"/>
        </w:rPr>
        <w:t>prior fraud</w:t>
      </w:r>
      <w:r w:rsidR="00E55596" w:rsidRPr="00D741F1">
        <w:rPr>
          <w:rFonts w:ascii="Times New Roman" w:hAnsi="Times New Roman"/>
          <w:sz w:val="24"/>
          <w:szCs w:val="24"/>
        </w:rPr>
        <w:t xml:space="preserve"> </w:t>
      </w:r>
      <w:r w:rsidRPr="00D741F1">
        <w:rPr>
          <w:rFonts w:ascii="Times New Roman" w:hAnsi="Times New Roman"/>
          <w:sz w:val="24"/>
          <w:szCs w:val="24"/>
        </w:rPr>
        <w:t>studies</w:t>
      </w:r>
      <w:r w:rsidR="00950953">
        <w:rPr>
          <w:rFonts w:ascii="Times New Roman" w:hAnsi="Times New Roman"/>
          <w:sz w:val="24"/>
          <w:szCs w:val="24"/>
        </w:rPr>
        <w:t xml:space="preserve"> </w:t>
      </w:r>
      <w:r w:rsidR="00F80410">
        <w:rPr>
          <w:rFonts w:ascii="Times New Roman" w:hAnsi="Times New Roman"/>
          <w:sz w:val="24"/>
          <w:szCs w:val="24"/>
        </w:rPr>
        <w:fldChar w:fldCharType="begin">
          <w:fldData xml:space="preserve">PEVuZE5vdGU+PENpdGU+PEF1dGhvcj5HYWxsZXR0YTwvQXV0aG9yPjxZZWFyPjIwMTE8L1llYXI+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</w:fldData>
        </w:fldChar>
      </w:r>
      <w:r w:rsidR="00EF3E02">
        <w:rPr>
          <w:rFonts w:ascii="Times New Roman" w:hAnsi="Times New Roman"/>
          <w:sz w:val="24"/>
          <w:szCs w:val="24"/>
        </w:rPr>
        <w:instrText xml:space="preserve"> ADDIN EN.CITE </w:instrText>
      </w:r>
      <w:r w:rsidR="00EF3E02">
        <w:rPr>
          <w:rFonts w:ascii="Times New Roman" w:hAnsi="Times New Roman"/>
          <w:sz w:val="24"/>
          <w:szCs w:val="24"/>
        </w:rPr>
        <w:fldChar w:fldCharType="begin">
          <w:fldData xml:space="preserve">PEVuZE5vdGU+PENpdGU+PEF1dGhvcj5HYWxsZXR0YTwvQXV0aG9yPjxZZWFyPjIwMTE8L1llYXI+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</w:fldData>
        </w:fldChar>
      </w:r>
      <w:r w:rsidR="00EF3E02">
        <w:rPr>
          <w:rFonts w:ascii="Times New Roman" w:hAnsi="Times New Roman"/>
          <w:sz w:val="24"/>
          <w:szCs w:val="24"/>
        </w:rPr>
        <w:instrText xml:space="preserve"> ADDIN EN.CITE.DATA </w:instrText>
      </w:r>
      <w:r w:rsidR="00EF3E02">
        <w:rPr>
          <w:rFonts w:ascii="Times New Roman" w:hAnsi="Times New Roman"/>
          <w:sz w:val="24"/>
          <w:szCs w:val="24"/>
        </w:rPr>
      </w:r>
      <w:r w:rsidR="00EF3E02">
        <w:rPr>
          <w:rFonts w:ascii="Times New Roman" w:hAnsi="Times New Roman"/>
          <w:sz w:val="24"/>
          <w:szCs w:val="24"/>
        </w:rPr>
        <w:fldChar w:fldCharType="end"/>
      </w:r>
      <w:r w:rsidR="00F80410">
        <w:rPr>
          <w:rFonts w:ascii="Times New Roman" w:hAnsi="Times New Roman"/>
          <w:sz w:val="24"/>
          <w:szCs w:val="24"/>
        </w:rPr>
      </w:r>
      <w:r w:rsidR="00F80410">
        <w:rPr>
          <w:rFonts w:ascii="Times New Roman" w:hAnsi="Times New Roman"/>
          <w:sz w:val="24"/>
          <w:szCs w:val="24"/>
        </w:rPr>
        <w:fldChar w:fldCharType="separate"/>
      </w:r>
      <w:r w:rsidR="00950953">
        <w:rPr>
          <w:rFonts w:ascii="Times New Roman" w:hAnsi="Times New Roman"/>
          <w:sz w:val="24"/>
          <w:szCs w:val="24"/>
        </w:rPr>
        <w:t>(e.g., Galletta et al. 2011; Jagatic et al. 2007; Sheng et al. 2010)</w:t>
      </w:r>
      <w:r w:rsidR="00F80410">
        <w:rPr>
          <w:rFonts w:ascii="Times New Roman" w:hAnsi="Times New Roman"/>
          <w:sz w:val="24"/>
          <w:szCs w:val="24"/>
        </w:rPr>
        <w:fldChar w:fldCharType="end"/>
      </w:r>
      <w:r w:rsidR="00E55596">
        <w:rPr>
          <w:rFonts w:ascii="Times New Roman" w:hAnsi="Times New Roman"/>
          <w:sz w:val="24"/>
          <w:szCs w:val="24"/>
        </w:rPr>
        <w:t>. The test also includes</w:t>
      </w:r>
      <w:r w:rsidR="00E55596" w:rsidRPr="00853B03">
        <w:rPr>
          <w:rFonts w:ascii="Times New Roman" w:hAnsi="Times New Roman"/>
          <w:sz w:val="24"/>
          <w:szCs w:val="24"/>
        </w:rPr>
        <w:t xml:space="preserve"> </w:t>
      </w:r>
      <w:r w:rsidR="00E55596">
        <w:rPr>
          <w:rFonts w:ascii="Times New Roman" w:hAnsi="Times New Roman"/>
          <w:sz w:val="24"/>
          <w:szCs w:val="24"/>
        </w:rPr>
        <w:t xml:space="preserve">three </w:t>
      </w:r>
      <w:r w:rsidR="00E55596" w:rsidRPr="00853B03">
        <w:rPr>
          <w:rFonts w:ascii="Times New Roman" w:hAnsi="Times New Roman"/>
          <w:sz w:val="24"/>
          <w:szCs w:val="24"/>
        </w:rPr>
        <w:t xml:space="preserve">legitimate </w:t>
      </w:r>
      <w:r w:rsidR="00E55596">
        <w:rPr>
          <w:rFonts w:ascii="Times New Roman" w:hAnsi="Times New Roman"/>
          <w:sz w:val="24"/>
          <w:szCs w:val="24"/>
        </w:rPr>
        <w:t xml:space="preserve">login-pages (i.e., </w:t>
      </w:r>
      <w:r w:rsidR="00E55596" w:rsidRPr="00853B03">
        <w:rPr>
          <w:rFonts w:ascii="Times New Roman" w:hAnsi="Times New Roman"/>
          <w:sz w:val="24"/>
          <w:szCs w:val="24"/>
        </w:rPr>
        <w:t>J.P Mo</w:t>
      </w:r>
      <w:r w:rsidR="00E55596" w:rsidRPr="00D741F1">
        <w:rPr>
          <w:rFonts w:ascii="Times New Roman" w:hAnsi="Times New Roman"/>
          <w:sz w:val="24"/>
          <w:szCs w:val="24"/>
        </w:rPr>
        <w:t xml:space="preserve">rgan, Ernst &amp; Young, </w:t>
      </w:r>
      <w:r w:rsidR="00E55596">
        <w:rPr>
          <w:rFonts w:ascii="Times New Roman" w:hAnsi="Times New Roman"/>
          <w:sz w:val="24"/>
          <w:szCs w:val="24"/>
        </w:rPr>
        <w:t xml:space="preserve">and </w:t>
      </w:r>
      <w:r w:rsidR="00E55596" w:rsidRPr="00D741F1">
        <w:rPr>
          <w:rFonts w:ascii="Times New Roman" w:hAnsi="Times New Roman"/>
          <w:sz w:val="24"/>
          <w:szCs w:val="24"/>
        </w:rPr>
        <w:t>eBay</w:t>
      </w:r>
      <w:r w:rsidR="00E55596">
        <w:rPr>
          <w:rFonts w:ascii="Times New Roman" w:hAnsi="Times New Roman"/>
          <w:sz w:val="24"/>
          <w:szCs w:val="24"/>
        </w:rPr>
        <w:t>)</w:t>
      </w:r>
      <w:r w:rsidR="00E55596" w:rsidRPr="00D741F1">
        <w:rPr>
          <w:rFonts w:ascii="Times New Roman" w:hAnsi="Times New Roman"/>
          <w:sz w:val="24"/>
          <w:szCs w:val="24"/>
        </w:rPr>
        <w:t xml:space="preserve">, </w:t>
      </w:r>
      <w:r w:rsidR="00E55596">
        <w:rPr>
          <w:rFonts w:ascii="Times New Roman" w:hAnsi="Times New Roman"/>
          <w:sz w:val="24"/>
          <w:szCs w:val="24"/>
        </w:rPr>
        <w:t xml:space="preserve">and one legitimate </w:t>
      </w:r>
      <w:r w:rsidR="00E55596" w:rsidRPr="00D741F1">
        <w:rPr>
          <w:rFonts w:ascii="Times New Roman" w:hAnsi="Times New Roman"/>
          <w:sz w:val="24"/>
          <w:szCs w:val="24"/>
        </w:rPr>
        <w:t xml:space="preserve">Wells Fargo </w:t>
      </w:r>
      <w:r w:rsidR="00E55596">
        <w:rPr>
          <w:rFonts w:ascii="Times New Roman" w:hAnsi="Times New Roman"/>
          <w:sz w:val="24"/>
          <w:szCs w:val="24"/>
        </w:rPr>
        <w:t xml:space="preserve">email </w:t>
      </w:r>
      <w:r w:rsidR="00E55596" w:rsidRPr="00D741F1">
        <w:rPr>
          <w:rFonts w:ascii="Times New Roman" w:hAnsi="Times New Roman"/>
          <w:sz w:val="24"/>
          <w:szCs w:val="24"/>
        </w:rPr>
        <w:t>notification.</w:t>
      </w:r>
    </w:p>
    <w:p w:rsidR="00F475C0" w:rsidRDefault="004936FF" w:rsidP="00E55596">
      <w:pPr>
        <w:spacing w:line="480" w:lineRule="auto"/>
        <w:ind w:firstLine="720"/>
        <w:jc w:val="left"/>
        <w:rPr>
          <w:rFonts w:ascii="Times New Roman" w:hAnsi="Times New Roman"/>
          <w:sz w:val="24"/>
          <w:szCs w:val="24"/>
        </w:rPr>
      </w:pPr>
      <w:r w:rsidRPr="00D741F1">
        <w:rPr>
          <w:rFonts w:ascii="Times New Roman" w:hAnsi="Times New Roman"/>
          <w:sz w:val="24"/>
          <w:szCs w:val="24"/>
        </w:rPr>
        <w:t xml:space="preserve">All four </w:t>
      </w:r>
      <w:r w:rsidR="00E55596">
        <w:rPr>
          <w:rFonts w:ascii="Times New Roman" w:hAnsi="Times New Roman"/>
          <w:sz w:val="24"/>
          <w:szCs w:val="24"/>
        </w:rPr>
        <w:t>phishing</w:t>
      </w:r>
      <w:r w:rsidRPr="00D741F1">
        <w:rPr>
          <w:rFonts w:ascii="Times New Roman" w:hAnsi="Times New Roman"/>
          <w:sz w:val="24"/>
          <w:szCs w:val="24"/>
        </w:rPr>
        <w:t xml:space="preserve">-simulation items can be considered as the mimicking tactic according to </w:t>
      </w:r>
      <w:r w:rsidR="00920C99">
        <w:rPr>
          <w:rFonts w:ascii="Times New Roman" w:hAnsi="Times New Roman"/>
          <w:sz w:val="24"/>
          <w:szCs w:val="24"/>
        </w:rPr>
        <w:t xml:space="preserve">the </w:t>
      </w:r>
      <w:r w:rsidRPr="00D741F1">
        <w:rPr>
          <w:rFonts w:ascii="Times New Roman" w:hAnsi="Times New Roman"/>
          <w:sz w:val="24"/>
          <w:szCs w:val="24"/>
        </w:rPr>
        <w:t xml:space="preserve">Theory of Deception </w:t>
      </w:r>
      <w:r w:rsidR="00F80410" w:rsidRPr="00C91B3A">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&lt;EndNote&gt;&lt;Cite&gt;&lt;Author&gt;Johnson&lt;/Author&gt;&lt;Year&gt;2001&lt;/Year&gt;&lt;RecNum&gt;124&lt;/RecNum&gt;&lt;record&gt;&lt;rec-number&gt;124&lt;/rec-number&gt;&lt;foreign-keys&gt;&lt;key app="EN" db-id="at0rxxtvtd9wzqesxvkp5svf2erf220assww"&gt;124&lt;/key&gt;&lt;/foreign-keys&gt;&lt;ref-type name="Journal Article"&gt;17&lt;/ref-type&gt;&lt;contributors&gt;&lt;authors&gt;&lt;author&gt;Johnson, P. E.&lt;/author&gt;&lt;author&gt;Grazioli, S.&lt;/author&gt;&lt;author&gt;Jamal, K.&lt;/author&gt;&lt;author&gt;Berryman, G.&lt;/author&gt;&lt;/authors&gt;&lt;/contributors&gt;&lt;titles&gt;&lt;title&gt;Detecting deception: Adversarial problem solving in a low base rate world&lt;/title&gt;&lt;secondary-title&gt;Cognitive Science&lt;/secondary-title&gt;&lt;/titles&gt;&lt;periodical&gt;&lt;full-title&gt;Cognitive Science&lt;/full-title&gt;&lt;/periodical&gt;&lt;pages&gt;355–392&lt;/pages&gt;&lt;volume&gt;25&lt;/volume&gt;&lt;number&gt;3&lt;/number&gt;&lt;dates&gt;&lt;year&gt;2001&lt;/year&gt;&lt;/dates&gt;&lt;urls&gt;&lt;/urls&gt;&lt;/record&gt;&lt;/Cite&gt;&lt;/EndNote&gt;</w:instrText>
      </w:r>
      <w:r w:rsidR="00F80410" w:rsidRPr="00C91B3A">
        <w:rPr>
          <w:rFonts w:ascii="Times New Roman" w:hAnsi="Times New Roman"/>
          <w:sz w:val="24"/>
          <w:szCs w:val="24"/>
        </w:rPr>
        <w:fldChar w:fldCharType="separate"/>
      </w:r>
      <w:r w:rsidRPr="00C91B3A">
        <w:rPr>
          <w:rFonts w:ascii="Times New Roman" w:hAnsi="Times New Roman"/>
          <w:sz w:val="24"/>
          <w:szCs w:val="24"/>
        </w:rPr>
        <w:t>(Johnson et al. 2001)</w:t>
      </w:r>
      <w:r w:rsidR="00F80410" w:rsidRPr="00C91B3A">
        <w:rPr>
          <w:rFonts w:ascii="Times New Roman" w:hAnsi="Times New Roman"/>
          <w:sz w:val="24"/>
          <w:szCs w:val="24"/>
        </w:rPr>
        <w:fldChar w:fldCharType="end"/>
      </w:r>
      <w:r w:rsidRPr="00C91B3A">
        <w:rPr>
          <w:rFonts w:ascii="Times New Roman" w:hAnsi="Times New Roman"/>
          <w:sz w:val="24"/>
          <w:szCs w:val="24"/>
        </w:rPr>
        <w:t xml:space="preserve">. Mimicking as a relatively common online deception tactic </w:t>
      </w:r>
      <w:r w:rsidR="00F80410" w:rsidRPr="00C91B3A">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&lt;EndNote&gt;&lt;Cite&gt;&lt;Author&gt;Grazioli&lt;/Author&gt;&lt;Year&gt;2003&lt;/Year&gt;&lt;RecNum&gt;123&lt;/RecNum&gt;&lt;record&gt;&lt;rec-number&gt;123&lt;/rec-number&gt;&lt;foreign-keys&gt;&lt;key app="EN" db-id="at0rxxtvtd9wzqesxvkp5svf2erf220assww"&gt;123&lt;/key&gt;&lt;/foreign-keys&gt;&lt;ref-type name="Journal Article"&gt;17&lt;/ref-type&gt;&lt;contributors&gt;&lt;authors&gt;&lt;author&gt;Grazioli, S.&lt;/author&gt;&lt;author&gt;Jarvenpaa, S. L.&lt;/author&gt;&lt;/authors&gt;&lt;/contributors&gt;&lt;titles&gt;&lt;title&gt;Deceived: under target online&lt;/title&gt;&lt;secondary-title&gt;Communications of the ACM&lt;/secondary-title&gt;&lt;/titles&gt;&lt;periodical&gt;&lt;full-title&gt;Communications of the ACM&lt;/full-title&gt;&lt;/periodical&gt;&lt;pages&gt;196-205&lt;/pages&gt;&lt;volume&gt;46&lt;/volume&gt;&lt;number&gt;12&lt;/number&gt;&lt;dates&gt;&lt;year&gt;2003&lt;/year&gt;&lt;/dates&gt;&lt;urls&gt;&lt;/urls&gt;&lt;/record&gt;&lt;/Cite&gt;&lt;/EndNote&gt;</w:instrText>
      </w:r>
      <w:r w:rsidR="00F80410" w:rsidRPr="00C91B3A">
        <w:rPr>
          <w:rFonts w:ascii="Times New Roman" w:hAnsi="Times New Roman"/>
          <w:sz w:val="24"/>
          <w:szCs w:val="24"/>
        </w:rPr>
        <w:fldChar w:fldCharType="separate"/>
      </w:r>
      <w:r w:rsidRPr="00C91B3A">
        <w:rPr>
          <w:rFonts w:ascii="Times New Roman" w:hAnsi="Times New Roman"/>
          <w:sz w:val="24"/>
          <w:szCs w:val="24"/>
        </w:rPr>
        <w:t>(Grazioli and Jarvenpaa 2003)</w:t>
      </w:r>
      <w:r w:rsidR="00F80410" w:rsidRPr="00C91B3A">
        <w:rPr>
          <w:rFonts w:ascii="Times New Roman" w:hAnsi="Times New Roman"/>
          <w:sz w:val="24"/>
          <w:szCs w:val="24"/>
        </w:rPr>
        <w:fldChar w:fldCharType="end"/>
      </w:r>
      <w:r w:rsidRPr="00C91B3A">
        <w:rPr>
          <w:rFonts w:ascii="Times New Roman" w:hAnsi="Times New Roman"/>
          <w:sz w:val="24"/>
          <w:szCs w:val="24"/>
        </w:rPr>
        <w:t xml:space="preserve"> presents the potential victim with information that misleads </w:t>
      </w:r>
      <w:r w:rsidR="00F80410" w:rsidRPr="00C91B3A">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&lt;EndNote&gt;&lt;Cite&gt;&lt;Author&gt;Johnson&lt;/Author&gt;&lt;Year&gt;2001&lt;/Year&gt;&lt;RecNum&gt;124&lt;/RecNum&gt;&lt;record&gt;&lt;rec-number&gt;124&lt;/rec-number&gt;&lt;foreign-keys&gt;&lt;key app="EN" db-id="at0rxxtvtd9wzqesxvkp5svf2erf220assww"&gt;124&lt;/key&gt;&lt;/foreign-keys&gt;&lt;ref-type name="Journal Article"&gt;17&lt;/ref-type&gt;&lt;contributors&gt;&lt;authors&gt;&lt;author&gt;Johnson, P. E.&lt;/author&gt;&lt;author&gt;Grazioli, S.&lt;/author&gt;&lt;author&gt;Jamal, K.&lt;/author&gt;&lt;author&gt;Berryman, G.&lt;/author&gt;&lt;/authors&gt;&lt;/contributors&gt;&lt;titles&gt;&lt;title&gt;Detecting deception: Adversarial problem solving in a low base rate world&lt;/title&gt;&lt;secondary-title&gt;Cognitive Science&lt;/secondary-title&gt;&lt;/titles&gt;&lt;periodical&gt;&lt;full-title&gt;Cognitive Science&lt;/full-title&gt;&lt;/periodical&gt;&lt;pages&gt;355–392&lt;/pages&gt;&lt;volume&gt;25&lt;/volume&gt;&lt;number&gt;3&lt;/number&gt;&lt;dates&gt;&lt;year&gt;2001&lt;/year&gt;&lt;/dates&gt;&lt;urls&gt;&lt;/urls&gt;&lt;/record&gt;&lt;/Cite&gt;&lt;/EndNote&gt;</w:instrText>
      </w:r>
      <w:r w:rsidR="00F80410" w:rsidRPr="00C91B3A">
        <w:rPr>
          <w:rFonts w:ascii="Times New Roman" w:hAnsi="Times New Roman"/>
          <w:sz w:val="24"/>
          <w:szCs w:val="24"/>
        </w:rPr>
        <w:fldChar w:fldCharType="separate"/>
      </w:r>
      <w:r w:rsidRPr="00C91B3A">
        <w:rPr>
          <w:rFonts w:ascii="Times New Roman" w:hAnsi="Times New Roman"/>
          <w:sz w:val="24"/>
          <w:szCs w:val="24"/>
        </w:rPr>
        <w:t>(Johnson et al. 2001)</w:t>
      </w:r>
      <w:r w:rsidR="00F80410" w:rsidRPr="00C91B3A">
        <w:rPr>
          <w:rFonts w:ascii="Times New Roman" w:hAnsi="Times New Roman"/>
          <w:sz w:val="24"/>
          <w:szCs w:val="24"/>
        </w:rPr>
        <w:fldChar w:fldCharType="end"/>
      </w:r>
      <w:r w:rsidRPr="00C91B3A">
        <w:rPr>
          <w:rFonts w:ascii="Times New Roman" w:hAnsi="Times New Roman"/>
          <w:sz w:val="24"/>
          <w:szCs w:val="24"/>
        </w:rPr>
        <w:t xml:space="preserve">. </w:t>
      </w:r>
    </w:p>
    <w:p w:rsidR="0098527E" w:rsidRPr="000F5CB0" w:rsidRDefault="009B0CA8" w:rsidP="00D811AD">
      <w:pPr>
        <w:keepNext/>
        <w:spacing w:line="480" w:lineRule="auto"/>
        <w:jc w:val="center"/>
        <w:rPr>
          <w:rFonts w:ascii="Times New Roman" w:hAnsi="Times New Roman"/>
          <w:sz w:val="24"/>
          <w:szCs w:val="24"/>
        </w:rPr>
      </w:pPr>
      <w:r w:rsidRPr="000F5CB0">
        <w:rPr>
          <w:rFonts w:ascii="Times New Roman" w:hAnsi="Times New Roman"/>
          <w:b/>
          <w:i/>
          <w:kern w:val="32"/>
          <w:sz w:val="24"/>
          <w:szCs w:val="24"/>
        </w:rPr>
        <w:t>Procedure</w:t>
      </w:r>
    </w:p>
    <w:p w:rsidR="00F475C0" w:rsidRDefault="009E1FDE" w:rsidP="002E5101">
      <w:pPr>
        <w:spacing w:line="480" w:lineRule="auto"/>
        <w:ind w:firstLine="720"/>
        <w:jc w:val="left"/>
        <w:rPr>
          <w:rFonts w:ascii="Times New Roman" w:hAnsi="Times New Roman"/>
          <w:sz w:val="24"/>
          <w:szCs w:val="24"/>
        </w:rPr>
      </w:pPr>
      <w:r w:rsidRPr="00C91B3A">
        <w:rPr>
          <w:rFonts w:ascii="Times New Roman" w:hAnsi="Times New Roman"/>
          <w:sz w:val="24"/>
          <w:szCs w:val="24"/>
        </w:rPr>
        <w:t>As described earlier,</w:t>
      </w:r>
      <w:r w:rsidR="0098527E" w:rsidRPr="00C91B3A">
        <w:rPr>
          <w:rFonts w:ascii="Times New Roman" w:hAnsi="Times New Roman"/>
          <w:sz w:val="24"/>
          <w:szCs w:val="24"/>
        </w:rPr>
        <w:t xml:space="preserve"> the study involved participant enroll</w:t>
      </w:r>
      <w:r w:rsidR="0098527E" w:rsidRPr="00853B03">
        <w:rPr>
          <w:rFonts w:ascii="Times New Roman" w:hAnsi="Times New Roman"/>
          <w:sz w:val="24"/>
          <w:szCs w:val="24"/>
        </w:rPr>
        <w:t xml:space="preserve">ment at the Twins Days Festival. </w:t>
      </w:r>
      <w:r w:rsidR="0010207E">
        <w:rPr>
          <w:rFonts w:ascii="Times New Roman" w:hAnsi="Times New Roman"/>
          <w:sz w:val="24"/>
          <w:szCs w:val="24"/>
        </w:rPr>
        <w:t>After providing consent, p</w:t>
      </w:r>
      <w:r w:rsidR="0098527E" w:rsidRPr="00853B03">
        <w:rPr>
          <w:rFonts w:ascii="Times New Roman" w:hAnsi="Times New Roman"/>
          <w:sz w:val="24"/>
          <w:szCs w:val="24"/>
        </w:rPr>
        <w:t xml:space="preserve">articipants answered a questionnaire regarding their </w:t>
      </w:r>
      <w:r w:rsidR="00DF2491">
        <w:rPr>
          <w:rFonts w:ascii="Times New Roman" w:hAnsi="Times New Roman"/>
          <w:sz w:val="24"/>
          <w:szCs w:val="24"/>
        </w:rPr>
        <w:t>behavioral security</w:t>
      </w:r>
      <w:r w:rsidR="0098527E" w:rsidRPr="00D741F1">
        <w:rPr>
          <w:rFonts w:ascii="Times New Roman" w:hAnsi="Times New Roman"/>
          <w:sz w:val="24"/>
          <w:szCs w:val="24"/>
        </w:rPr>
        <w:t xml:space="preserve"> experience, Internet technology usage, and </w:t>
      </w:r>
      <w:r w:rsidR="0057373E" w:rsidRPr="00D741F1">
        <w:rPr>
          <w:rFonts w:ascii="Times New Roman" w:hAnsi="Times New Roman"/>
          <w:sz w:val="24"/>
          <w:szCs w:val="24"/>
        </w:rPr>
        <w:t xml:space="preserve">personality assessments. The </w:t>
      </w:r>
      <w:r w:rsidR="0057373E" w:rsidRPr="00D741F1">
        <w:rPr>
          <w:rFonts w:ascii="Times New Roman" w:hAnsi="Times New Roman"/>
          <w:sz w:val="24"/>
          <w:szCs w:val="24"/>
        </w:rPr>
        <w:lastRenderedPageBreak/>
        <w:t xml:space="preserve">questionnaire also included the </w:t>
      </w:r>
      <w:r w:rsidR="004936FF" w:rsidRPr="00D741F1">
        <w:rPr>
          <w:rFonts w:ascii="Times New Roman" w:hAnsi="Times New Roman"/>
          <w:sz w:val="24"/>
          <w:szCs w:val="24"/>
        </w:rPr>
        <w:t xml:space="preserve">eight-question </w:t>
      </w:r>
      <w:r w:rsidR="00DF2491">
        <w:rPr>
          <w:rFonts w:ascii="Times New Roman" w:hAnsi="Times New Roman"/>
          <w:sz w:val="24"/>
          <w:szCs w:val="24"/>
        </w:rPr>
        <w:t>behavioral security</w:t>
      </w:r>
      <w:r w:rsidR="004936FF" w:rsidRPr="00D741F1">
        <w:rPr>
          <w:rFonts w:ascii="Times New Roman" w:hAnsi="Times New Roman"/>
          <w:sz w:val="24"/>
          <w:szCs w:val="24"/>
        </w:rPr>
        <w:t xml:space="preserve"> test</w:t>
      </w:r>
      <w:r w:rsidR="0057373E" w:rsidRPr="00D741F1">
        <w:rPr>
          <w:rFonts w:ascii="Times New Roman" w:hAnsi="Times New Roman"/>
          <w:sz w:val="24"/>
          <w:szCs w:val="24"/>
        </w:rPr>
        <w:t xml:space="preserve">. The participant was </w:t>
      </w:r>
      <w:r w:rsidR="00E65E06" w:rsidRPr="00D741F1">
        <w:rPr>
          <w:rFonts w:ascii="Times New Roman" w:hAnsi="Times New Roman"/>
          <w:sz w:val="24"/>
          <w:szCs w:val="24"/>
        </w:rPr>
        <w:t xml:space="preserve">shown </w:t>
      </w:r>
      <w:r w:rsidR="0010207E">
        <w:rPr>
          <w:rFonts w:ascii="Times New Roman" w:hAnsi="Times New Roman"/>
          <w:sz w:val="24"/>
          <w:szCs w:val="24"/>
        </w:rPr>
        <w:t xml:space="preserve">printed copies of </w:t>
      </w:r>
      <w:r w:rsidR="0057373E" w:rsidRPr="00D741F1">
        <w:rPr>
          <w:rFonts w:ascii="Times New Roman" w:hAnsi="Times New Roman"/>
          <w:sz w:val="24"/>
          <w:szCs w:val="24"/>
        </w:rPr>
        <w:t xml:space="preserve">e-mail messages or webpages used in this </w:t>
      </w:r>
      <w:r w:rsidR="00DF2491">
        <w:rPr>
          <w:rFonts w:ascii="Times New Roman" w:hAnsi="Times New Roman"/>
          <w:sz w:val="24"/>
          <w:szCs w:val="24"/>
        </w:rPr>
        <w:t>behavioral security</w:t>
      </w:r>
      <w:r w:rsidR="0057373E" w:rsidRPr="00165B4E">
        <w:rPr>
          <w:rFonts w:ascii="Times New Roman" w:hAnsi="Times New Roman"/>
          <w:sz w:val="24"/>
          <w:szCs w:val="24"/>
        </w:rPr>
        <w:t xml:space="preserve"> test and was asked to determine if each of them was legitimate or </w:t>
      </w:r>
      <w:r w:rsidR="006032DC">
        <w:rPr>
          <w:rFonts w:ascii="Times New Roman" w:hAnsi="Times New Roman"/>
          <w:sz w:val="24"/>
          <w:szCs w:val="24"/>
        </w:rPr>
        <w:t>fraudulent</w:t>
      </w:r>
      <w:r w:rsidR="0057373E" w:rsidRPr="00165B4E">
        <w:rPr>
          <w:rFonts w:ascii="Times New Roman" w:hAnsi="Times New Roman"/>
          <w:sz w:val="24"/>
          <w:szCs w:val="24"/>
        </w:rPr>
        <w:t xml:space="preserve">. The participant </w:t>
      </w:r>
      <w:r w:rsidR="0094110C" w:rsidRPr="00165B4E">
        <w:rPr>
          <w:rFonts w:ascii="Times New Roman" w:hAnsi="Times New Roman"/>
          <w:sz w:val="24"/>
          <w:szCs w:val="24"/>
        </w:rPr>
        <w:t>responded to all stimuli on site.</w:t>
      </w:r>
      <w:r w:rsidR="002E5101">
        <w:rPr>
          <w:rFonts w:ascii="Times New Roman" w:hAnsi="Times New Roman"/>
          <w:sz w:val="24"/>
          <w:szCs w:val="24"/>
        </w:rPr>
        <w:t xml:space="preserve"> </w:t>
      </w:r>
      <w:r w:rsidR="0098527E" w:rsidRPr="00165B4E">
        <w:rPr>
          <w:rFonts w:ascii="Times New Roman" w:hAnsi="Times New Roman"/>
          <w:sz w:val="24"/>
          <w:szCs w:val="24"/>
        </w:rPr>
        <w:t>Both twins in a pair must agree to participate in order to join this study. Each participant received $10 in compensation for participation, but only after both participants ha</w:t>
      </w:r>
      <w:r w:rsidR="0010207E">
        <w:rPr>
          <w:rFonts w:ascii="Times New Roman" w:hAnsi="Times New Roman"/>
          <w:sz w:val="24"/>
          <w:szCs w:val="24"/>
        </w:rPr>
        <w:t>d</w:t>
      </w:r>
      <w:r w:rsidR="0098527E" w:rsidRPr="00165B4E">
        <w:rPr>
          <w:rFonts w:ascii="Times New Roman" w:hAnsi="Times New Roman"/>
          <w:sz w:val="24"/>
          <w:szCs w:val="24"/>
        </w:rPr>
        <w:t xml:space="preserve"> completed the study. </w:t>
      </w:r>
      <w:r w:rsidR="001559F0" w:rsidRPr="00957789">
        <w:rPr>
          <w:rFonts w:ascii="Times New Roman" w:hAnsi="Times New Roman"/>
          <w:sz w:val="24"/>
          <w:szCs w:val="24"/>
        </w:rPr>
        <w:t xml:space="preserve"> </w:t>
      </w:r>
    </w:p>
    <w:p w:rsidR="001C3618" w:rsidRPr="000F5CB0" w:rsidRDefault="009B0CA8" w:rsidP="00EF3E02">
      <w:pPr>
        <w:pStyle w:val="Heading1"/>
      </w:pPr>
      <w:r w:rsidRPr="000F5CB0">
        <w:t>Results</w:t>
      </w:r>
    </w:p>
    <w:p w:rsidR="00F475C0" w:rsidRDefault="00A90938" w:rsidP="000F5CB0">
      <w:pPr>
        <w:spacing w:line="480" w:lineRule="auto"/>
        <w:ind w:firstLine="720"/>
        <w:jc w:val="left"/>
        <w:rPr>
          <w:rFonts w:ascii="Times New Roman" w:hAnsi="Times New Roman"/>
          <w:sz w:val="24"/>
          <w:szCs w:val="24"/>
        </w:rPr>
      </w:pPr>
      <w:r w:rsidRPr="00C91B3A">
        <w:rPr>
          <w:rFonts w:ascii="Times New Roman" w:hAnsi="Times New Roman"/>
          <w:sz w:val="24"/>
          <w:szCs w:val="24"/>
        </w:rPr>
        <w:t xml:space="preserve">Performance on the </w:t>
      </w:r>
      <w:r w:rsidR="00DF2491">
        <w:rPr>
          <w:rFonts w:ascii="Times New Roman" w:hAnsi="Times New Roman"/>
          <w:sz w:val="24"/>
          <w:szCs w:val="24"/>
        </w:rPr>
        <w:t>behavioral security</w:t>
      </w:r>
      <w:r w:rsidRPr="00D741F1">
        <w:rPr>
          <w:rFonts w:ascii="Times New Roman" w:hAnsi="Times New Roman"/>
          <w:sz w:val="24"/>
          <w:szCs w:val="24"/>
        </w:rPr>
        <w:t xml:space="preserve"> test is summarized in Table 2. </w:t>
      </w:r>
      <w:r w:rsidR="0035172E">
        <w:rPr>
          <w:rFonts w:ascii="Times New Roman" w:hAnsi="Times New Roman"/>
          <w:sz w:val="24"/>
          <w:szCs w:val="24"/>
        </w:rPr>
        <w:t>Because t</w:t>
      </w:r>
      <w:r w:rsidR="001B29D3" w:rsidRPr="00D741F1">
        <w:rPr>
          <w:rFonts w:ascii="Times New Roman" w:hAnsi="Times New Roman"/>
          <w:sz w:val="24"/>
          <w:szCs w:val="24"/>
        </w:rPr>
        <w:t>here were eight questions on the test, t</w:t>
      </w:r>
      <w:r w:rsidR="001B29D3" w:rsidRPr="00165B4E">
        <w:rPr>
          <w:rFonts w:ascii="Times New Roman" w:hAnsi="Times New Roman"/>
          <w:sz w:val="24"/>
          <w:szCs w:val="24"/>
        </w:rPr>
        <w:t xml:space="preserve">he highest possible score for each participant is 8. </w:t>
      </w:r>
      <w:r w:rsidRPr="00EE25B1">
        <w:rPr>
          <w:rFonts w:ascii="Times New Roman" w:hAnsi="Times New Roman"/>
          <w:sz w:val="24"/>
          <w:szCs w:val="24"/>
        </w:rPr>
        <w:t>The MZ and DZ twins performed at comparable levels. There was no statistically significant difference between the two groups.</w:t>
      </w:r>
    </w:p>
    <w:p w:rsidR="00950953" w:rsidRDefault="00950953" w:rsidP="000F5CB0">
      <w:pPr>
        <w:spacing w:line="480" w:lineRule="auto"/>
        <w:ind w:firstLine="720"/>
        <w:jc w:val="center"/>
        <w:rPr>
          <w:rFonts w:ascii="Times New Roman" w:hAnsi="Times New Roman"/>
          <w:sz w:val="24"/>
          <w:szCs w:val="24"/>
        </w:rPr>
      </w:pPr>
      <w:r w:rsidRPr="00165B4E">
        <w:rPr>
          <w:rFonts w:ascii="Times New Roman" w:hAnsi="Times New Roman"/>
          <w:b/>
          <w:sz w:val="24"/>
          <w:szCs w:val="24"/>
        </w:rPr>
        <w:t xml:space="preserve">Table </w:t>
      </w:r>
      <w:r w:rsidR="00F80410" w:rsidRPr="00853B03">
        <w:rPr>
          <w:rFonts w:ascii="Times New Roman" w:hAnsi="Times New Roman"/>
          <w:b/>
          <w:sz w:val="24"/>
          <w:szCs w:val="24"/>
        </w:rPr>
        <w:fldChar w:fldCharType="begin"/>
      </w:r>
      <w:r>
        <w:rPr>
          <w:rFonts w:ascii="Times New Roman" w:hAnsi="Times New Roman"/>
          <w:b/>
          <w:sz w:val="24"/>
          <w:szCs w:val="24"/>
        </w:rPr>
        <w:instrText xml:space="preserve"> SEQ Table \* ARABIC </w:instrText>
      </w:r>
      <w:r w:rsidR="00F80410" w:rsidRPr="00853B03">
        <w:rPr>
          <w:rFonts w:ascii="Times New Roman" w:hAnsi="Times New Roman"/>
          <w:b/>
          <w:sz w:val="24"/>
          <w:szCs w:val="24"/>
        </w:rPr>
        <w:fldChar w:fldCharType="separate"/>
      </w:r>
      <w:r w:rsidR="00B17184">
        <w:rPr>
          <w:rFonts w:ascii="Times New Roman" w:hAnsi="Times New Roman"/>
          <w:b/>
          <w:noProof/>
          <w:sz w:val="24"/>
          <w:szCs w:val="24"/>
        </w:rPr>
        <w:t>2</w:t>
      </w:r>
      <w:r w:rsidR="00F80410" w:rsidRPr="00853B03">
        <w:rPr>
          <w:rFonts w:ascii="Times New Roman" w:hAnsi="Times New Roman"/>
          <w:b/>
          <w:sz w:val="24"/>
          <w:szCs w:val="24"/>
        </w:rPr>
        <w:fldChar w:fldCharType="end"/>
      </w:r>
      <w:r w:rsidRPr="00C91B3A">
        <w:rPr>
          <w:rFonts w:ascii="Times New Roman" w:hAnsi="Times New Roman"/>
          <w:b/>
          <w:sz w:val="24"/>
          <w:szCs w:val="24"/>
        </w:rPr>
        <w:t xml:space="preserve">. Total </w:t>
      </w:r>
      <w:r w:rsidRPr="00853B03">
        <w:rPr>
          <w:rFonts w:ascii="Times New Roman" w:hAnsi="Times New Roman"/>
          <w:b/>
          <w:sz w:val="24"/>
          <w:szCs w:val="24"/>
        </w:rPr>
        <w:t xml:space="preserve">Scores (Out of 8) on the </w:t>
      </w:r>
      <w:r w:rsidR="00DF2491">
        <w:rPr>
          <w:rFonts w:ascii="Times New Roman" w:hAnsi="Times New Roman"/>
          <w:b/>
          <w:sz w:val="24"/>
          <w:szCs w:val="24"/>
        </w:rPr>
        <w:t>Behavioral security</w:t>
      </w:r>
      <w:r w:rsidRPr="00165B4E">
        <w:rPr>
          <w:rFonts w:ascii="Times New Roman" w:hAnsi="Times New Roman"/>
          <w:b/>
          <w:sz w:val="24"/>
          <w:szCs w:val="24"/>
        </w:rPr>
        <w:t xml:space="preserve">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2309"/>
        <w:gridCol w:w="1956"/>
        <w:gridCol w:w="2227"/>
      </w:tblGrid>
      <w:tr w:rsidR="00AE152A" w:rsidRPr="00853B03" w:rsidTr="001720C2">
        <w:tc>
          <w:tcPr>
            <w:tcW w:w="2898" w:type="dxa"/>
            <w:shd w:val="clear" w:color="auto" w:fill="auto"/>
          </w:tcPr>
          <w:p w:rsidR="00AE152A" w:rsidRPr="000F5CB0" w:rsidRDefault="00AE152A" w:rsidP="000F5CB0">
            <w:pPr>
              <w:rPr>
                <w:rFonts w:ascii="Times New Roman" w:eastAsia="Times" w:hAnsi="Times New Roman"/>
                <w:szCs w:val="24"/>
              </w:rPr>
            </w:pPr>
          </w:p>
        </w:tc>
        <w:tc>
          <w:tcPr>
            <w:tcW w:w="2340" w:type="dxa"/>
            <w:shd w:val="clear" w:color="auto" w:fill="auto"/>
          </w:tcPr>
          <w:p w:rsidR="00AE152A" w:rsidRPr="000F5CB0" w:rsidRDefault="002E5101" w:rsidP="000F5CB0">
            <w:pPr>
              <w:rPr>
                <w:rFonts w:ascii="Times New Roman" w:eastAsia="Times" w:hAnsi="Times New Roman"/>
                <w:szCs w:val="24"/>
              </w:rPr>
            </w:pPr>
            <w:r>
              <w:rPr>
                <w:rFonts w:ascii="Times New Roman" w:eastAsia="Times" w:hAnsi="Times New Roman"/>
                <w:szCs w:val="24"/>
              </w:rPr>
              <w:t>MZ twins (N = 292</w:t>
            </w:r>
            <w:r w:rsidR="00AE152A" w:rsidRPr="000F5CB0">
              <w:rPr>
                <w:rFonts w:ascii="Times New Roman" w:eastAsia="Times" w:hAnsi="Times New Roman"/>
                <w:szCs w:val="24"/>
              </w:rPr>
              <w:t>)</w:t>
            </w:r>
          </w:p>
        </w:tc>
        <w:tc>
          <w:tcPr>
            <w:tcW w:w="1980" w:type="dxa"/>
            <w:shd w:val="clear" w:color="auto" w:fill="auto"/>
          </w:tcPr>
          <w:p w:rsidR="00AE152A" w:rsidRPr="000F5CB0" w:rsidRDefault="002E5101" w:rsidP="000F5CB0">
            <w:pPr>
              <w:rPr>
                <w:rFonts w:ascii="Times New Roman" w:eastAsia="Times" w:hAnsi="Times New Roman"/>
                <w:szCs w:val="24"/>
              </w:rPr>
            </w:pPr>
            <w:r>
              <w:rPr>
                <w:rFonts w:ascii="Times New Roman" w:eastAsia="Times" w:hAnsi="Times New Roman"/>
                <w:szCs w:val="24"/>
              </w:rPr>
              <w:t>DZ twins (N = 1</w:t>
            </w:r>
            <w:r w:rsidR="00AE152A" w:rsidRPr="000F5CB0">
              <w:rPr>
                <w:rFonts w:ascii="Times New Roman" w:eastAsia="Times" w:hAnsi="Times New Roman"/>
                <w:szCs w:val="24"/>
              </w:rPr>
              <w:t>8</w:t>
            </w:r>
            <w:r>
              <w:rPr>
                <w:rFonts w:ascii="Times New Roman" w:eastAsia="Times" w:hAnsi="Times New Roman"/>
                <w:szCs w:val="24"/>
              </w:rPr>
              <w:t>8</w:t>
            </w:r>
            <w:r w:rsidR="00AE152A" w:rsidRPr="000F5CB0">
              <w:rPr>
                <w:rFonts w:ascii="Times New Roman" w:eastAsia="Times" w:hAnsi="Times New Roman"/>
                <w:szCs w:val="24"/>
              </w:rPr>
              <w:t>)</w:t>
            </w:r>
          </w:p>
        </w:tc>
        <w:tc>
          <w:tcPr>
            <w:tcW w:w="2250" w:type="dxa"/>
            <w:shd w:val="clear" w:color="auto" w:fill="auto"/>
          </w:tcPr>
          <w:p w:rsidR="00AE152A" w:rsidRPr="000F5CB0" w:rsidRDefault="009B0CA8" w:rsidP="000F5CB0">
            <w:pPr>
              <w:rPr>
                <w:rFonts w:ascii="Times New Roman" w:eastAsia="Times" w:hAnsi="Times New Roman"/>
                <w:szCs w:val="24"/>
              </w:rPr>
            </w:pPr>
            <w:r w:rsidRPr="000F5CB0">
              <w:rPr>
                <w:rFonts w:ascii="Times New Roman" w:eastAsia="Times" w:hAnsi="Times New Roman"/>
                <w:i/>
                <w:szCs w:val="24"/>
              </w:rPr>
              <w:t>Inferential Statistics</w:t>
            </w:r>
          </w:p>
        </w:tc>
      </w:tr>
      <w:tr w:rsidR="00AE152A" w:rsidRPr="00853B03" w:rsidTr="001720C2">
        <w:tc>
          <w:tcPr>
            <w:tcW w:w="2898" w:type="dxa"/>
            <w:shd w:val="clear" w:color="auto" w:fill="auto"/>
          </w:tcPr>
          <w:p w:rsidR="00AE152A" w:rsidRPr="000F5CB0" w:rsidRDefault="00AE152A" w:rsidP="000F5CB0">
            <w:pPr>
              <w:rPr>
                <w:rFonts w:ascii="Times New Roman" w:eastAsia="Times" w:hAnsi="Times New Roman"/>
                <w:szCs w:val="24"/>
              </w:rPr>
            </w:pPr>
            <w:r w:rsidRPr="000F5CB0">
              <w:rPr>
                <w:rFonts w:ascii="Times New Roman" w:eastAsia="Times" w:hAnsi="Times New Roman"/>
                <w:szCs w:val="24"/>
              </w:rPr>
              <w:t>Total Score (</w:t>
            </w:r>
            <w:r w:rsidR="00F12ED9" w:rsidRPr="000F5CB0">
              <w:rPr>
                <w:rFonts w:ascii="Times New Roman" w:eastAsia="Times" w:hAnsi="Times New Roman"/>
                <w:szCs w:val="24"/>
              </w:rPr>
              <w:t xml:space="preserve">range: </w:t>
            </w:r>
            <w:r w:rsidRPr="000F5CB0">
              <w:rPr>
                <w:rFonts w:ascii="Times New Roman" w:eastAsia="Times" w:hAnsi="Times New Roman"/>
                <w:szCs w:val="24"/>
              </w:rPr>
              <w:t>0 - 8)</w:t>
            </w:r>
          </w:p>
        </w:tc>
        <w:tc>
          <w:tcPr>
            <w:tcW w:w="2340" w:type="dxa"/>
            <w:shd w:val="clear" w:color="auto" w:fill="auto"/>
          </w:tcPr>
          <w:p w:rsidR="00AE152A" w:rsidRPr="000F5CB0" w:rsidRDefault="002E5101" w:rsidP="000F5CB0">
            <w:pPr>
              <w:rPr>
                <w:rFonts w:ascii="Times New Roman" w:eastAsia="Times" w:hAnsi="Times New Roman"/>
                <w:szCs w:val="24"/>
              </w:rPr>
            </w:pPr>
            <w:r>
              <w:rPr>
                <w:rFonts w:ascii="Times New Roman" w:eastAsia="Times" w:hAnsi="Times New Roman"/>
                <w:szCs w:val="24"/>
              </w:rPr>
              <w:t>4.87</w:t>
            </w:r>
            <w:r w:rsidR="009B0CA8" w:rsidRPr="000F5CB0">
              <w:rPr>
                <w:rFonts w:ascii="Times New Roman" w:eastAsia="Times" w:hAnsi="Times New Roman"/>
                <w:szCs w:val="24"/>
              </w:rPr>
              <w:t xml:space="preserve"> (1.20)</w:t>
            </w:r>
          </w:p>
        </w:tc>
        <w:tc>
          <w:tcPr>
            <w:tcW w:w="1980" w:type="dxa"/>
            <w:shd w:val="clear" w:color="auto" w:fill="auto"/>
          </w:tcPr>
          <w:p w:rsidR="00AE152A" w:rsidRPr="000F5CB0" w:rsidRDefault="002E5101" w:rsidP="000F5CB0">
            <w:pPr>
              <w:rPr>
                <w:rFonts w:ascii="Times New Roman" w:eastAsia="Times" w:hAnsi="Times New Roman"/>
                <w:szCs w:val="24"/>
              </w:rPr>
            </w:pPr>
            <w:r>
              <w:rPr>
                <w:rFonts w:ascii="Times New Roman" w:eastAsia="Times" w:hAnsi="Times New Roman"/>
                <w:szCs w:val="24"/>
              </w:rPr>
              <w:t>4.23</w:t>
            </w:r>
            <w:r w:rsidR="009B0CA8" w:rsidRPr="000F5CB0">
              <w:rPr>
                <w:rFonts w:ascii="Times New Roman" w:eastAsia="Times" w:hAnsi="Times New Roman"/>
                <w:szCs w:val="24"/>
              </w:rPr>
              <w:t xml:space="preserve"> (1.10)</w:t>
            </w:r>
          </w:p>
        </w:tc>
        <w:tc>
          <w:tcPr>
            <w:tcW w:w="2250" w:type="dxa"/>
            <w:shd w:val="clear" w:color="auto" w:fill="auto"/>
          </w:tcPr>
          <w:p w:rsidR="00AE152A" w:rsidRPr="000F5CB0" w:rsidRDefault="009B0CA8" w:rsidP="000F5CB0">
            <w:pPr>
              <w:rPr>
                <w:rFonts w:ascii="Times New Roman" w:eastAsia="Times" w:hAnsi="Times New Roman"/>
                <w:szCs w:val="24"/>
              </w:rPr>
            </w:pPr>
            <w:r w:rsidRPr="000F5CB0">
              <w:rPr>
                <w:rFonts w:ascii="Times New Roman" w:eastAsia="Times" w:hAnsi="Times New Roman"/>
                <w:i/>
                <w:szCs w:val="24"/>
              </w:rPr>
              <w:t>t</w:t>
            </w:r>
            <w:r w:rsidR="002E5101">
              <w:rPr>
                <w:rFonts w:ascii="Times New Roman" w:eastAsia="Times" w:hAnsi="Times New Roman"/>
                <w:szCs w:val="24"/>
              </w:rPr>
              <w:t>(479</w:t>
            </w:r>
            <w:r w:rsidRPr="000F5CB0">
              <w:rPr>
                <w:rFonts w:ascii="Times New Roman" w:eastAsia="Times" w:hAnsi="Times New Roman"/>
                <w:szCs w:val="24"/>
              </w:rPr>
              <w:t>)</w:t>
            </w:r>
            <w:r w:rsidR="002E5101">
              <w:rPr>
                <w:rFonts w:ascii="Times New Roman" w:eastAsia="Times" w:hAnsi="Times New Roman"/>
                <w:szCs w:val="24"/>
              </w:rPr>
              <w:t xml:space="preserve"> = .139</w:t>
            </w:r>
            <w:r w:rsidRPr="000F5CB0">
              <w:rPr>
                <w:rFonts w:ascii="Times New Roman" w:eastAsia="Times" w:hAnsi="Times New Roman"/>
                <w:szCs w:val="24"/>
              </w:rPr>
              <w:t xml:space="preserve">, </w:t>
            </w:r>
            <w:r w:rsidRPr="000F5CB0">
              <w:rPr>
                <w:rFonts w:ascii="Times New Roman" w:eastAsia="Times" w:hAnsi="Times New Roman"/>
                <w:i/>
                <w:szCs w:val="24"/>
              </w:rPr>
              <w:t>p</w:t>
            </w:r>
            <w:r w:rsidRPr="000F5CB0">
              <w:rPr>
                <w:rFonts w:ascii="Times New Roman" w:eastAsia="Times" w:hAnsi="Times New Roman"/>
                <w:szCs w:val="24"/>
              </w:rPr>
              <w:t xml:space="preserve"> = .</w:t>
            </w:r>
            <w:r w:rsidR="002E5101">
              <w:rPr>
                <w:rFonts w:ascii="Times New Roman" w:eastAsia="Times" w:hAnsi="Times New Roman"/>
                <w:szCs w:val="24"/>
              </w:rPr>
              <w:t>49</w:t>
            </w:r>
          </w:p>
        </w:tc>
      </w:tr>
    </w:tbl>
    <w:p w:rsidR="00AE152A" w:rsidRPr="00C91B3A" w:rsidRDefault="00AE152A" w:rsidP="00CA4861">
      <w:pPr>
        <w:spacing w:line="480" w:lineRule="auto"/>
        <w:rPr>
          <w:rFonts w:ascii="Times New Roman" w:hAnsi="Times New Roman"/>
          <w:sz w:val="24"/>
          <w:szCs w:val="24"/>
        </w:rPr>
      </w:pPr>
    </w:p>
    <w:p w:rsidR="00F475C0" w:rsidRDefault="001344A8" w:rsidP="000F5CB0">
      <w:pPr>
        <w:spacing w:line="480" w:lineRule="auto"/>
        <w:ind w:firstLine="720"/>
        <w:jc w:val="left"/>
        <w:rPr>
          <w:rFonts w:ascii="Times New Roman" w:eastAsia="Times" w:hAnsi="Times New Roman"/>
          <w:sz w:val="24"/>
          <w:szCs w:val="24"/>
        </w:rPr>
      </w:pPr>
      <w:r w:rsidRPr="00853B03">
        <w:rPr>
          <w:rFonts w:ascii="Times New Roman" w:hAnsi="Times New Roman"/>
          <w:sz w:val="24"/>
          <w:szCs w:val="24"/>
        </w:rPr>
        <w:t xml:space="preserve">To evaluate the heritability of performance on the </w:t>
      </w:r>
      <w:r w:rsidR="00DF2491">
        <w:rPr>
          <w:rFonts w:ascii="Times New Roman" w:hAnsi="Times New Roman"/>
          <w:sz w:val="24"/>
          <w:szCs w:val="24"/>
        </w:rPr>
        <w:t>behavioral security</w:t>
      </w:r>
      <w:r w:rsidRPr="00165B4E">
        <w:rPr>
          <w:rFonts w:ascii="Times New Roman" w:hAnsi="Times New Roman"/>
          <w:sz w:val="24"/>
          <w:szCs w:val="24"/>
        </w:rPr>
        <w:t xml:space="preserve"> test, a series of behavioral genetic analyses were performed. First, c</w:t>
      </w:r>
      <w:r w:rsidR="00AE152A" w:rsidRPr="00EE25B1">
        <w:rPr>
          <w:rFonts w:ascii="Times New Roman" w:hAnsi="Times New Roman"/>
          <w:sz w:val="24"/>
          <w:szCs w:val="24"/>
        </w:rPr>
        <w:t>onsistent with the classic literature on behavioral genetic</w:t>
      </w:r>
      <w:r w:rsidR="00697E08">
        <w:rPr>
          <w:rFonts w:ascii="Times New Roman" w:hAnsi="Times New Roman"/>
          <w:sz w:val="24"/>
          <w:szCs w:val="24"/>
        </w:rPr>
        <w:t>s</w:t>
      </w:r>
      <w:r w:rsidR="00AE152A" w:rsidRPr="00EE25B1">
        <w:rPr>
          <w:rFonts w:ascii="Times New Roman" w:hAnsi="Times New Roman"/>
          <w:sz w:val="24"/>
          <w:szCs w:val="24"/>
        </w:rPr>
        <w:t>, a simple comparison of intra</w:t>
      </w:r>
      <w:r w:rsidR="00B63757" w:rsidRPr="00957789">
        <w:rPr>
          <w:rFonts w:ascii="Times New Roman" w:hAnsi="Times New Roman"/>
          <w:sz w:val="24"/>
          <w:szCs w:val="24"/>
        </w:rPr>
        <w:t>-</w:t>
      </w:r>
      <w:r w:rsidR="00AE152A" w:rsidRPr="00957789">
        <w:rPr>
          <w:rFonts w:ascii="Times New Roman" w:hAnsi="Times New Roman"/>
          <w:sz w:val="24"/>
          <w:szCs w:val="24"/>
        </w:rPr>
        <w:t xml:space="preserve">class correlation was performed as a first test of the rate of twin concordance in </w:t>
      </w:r>
      <w:r w:rsidRPr="00957789">
        <w:rPr>
          <w:rFonts w:ascii="Times New Roman" w:hAnsi="Times New Roman"/>
          <w:sz w:val="24"/>
          <w:szCs w:val="24"/>
        </w:rPr>
        <w:t>behavior</w:t>
      </w:r>
      <w:r w:rsidR="00AE152A" w:rsidRPr="00957789">
        <w:rPr>
          <w:rFonts w:ascii="Times New Roman" w:eastAsia="Times" w:hAnsi="Times New Roman"/>
          <w:sz w:val="24"/>
          <w:szCs w:val="24"/>
        </w:rPr>
        <w:t xml:space="preserve"> (Alford, Funk, and Hibbing 2005; Settle et al 2009). Our analysis reveals that the </w:t>
      </w:r>
      <w:r w:rsidR="004936FF" w:rsidRPr="00015F28">
        <w:rPr>
          <w:rFonts w:ascii="Times New Roman" w:eastAsia="Times" w:hAnsi="Times New Roman"/>
          <w:sz w:val="24"/>
          <w:szCs w:val="24"/>
        </w:rPr>
        <w:t>intra</w:t>
      </w:r>
      <w:r w:rsidR="00F12ED9" w:rsidRPr="00015F28">
        <w:rPr>
          <w:rFonts w:ascii="Times New Roman" w:eastAsia="Times" w:hAnsi="Times New Roman"/>
          <w:sz w:val="24"/>
          <w:szCs w:val="24"/>
        </w:rPr>
        <w:t>-</w:t>
      </w:r>
      <w:r w:rsidR="004936FF" w:rsidRPr="002F063F">
        <w:rPr>
          <w:rFonts w:ascii="Times New Roman" w:eastAsia="Times" w:hAnsi="Times New Roman"/>
          <w:sz w:val="24"/>
          <w:szCs w:val="24"/>
        </w:rPr>
        <w:t xml:space="preserve">class </w:t>
      </w:r>
      <w:r w:rsidR="00AE152A" w:rsidRPr="00697E08">
        <w:rPr>
          <w:rFonts w:ascii="Times New Roman" w:eastAsia="Times" w:hAnsi="Times New Roman"/>
          <w:sz w:val="24"/>
          <w:szCs w:val="24"/>
        </w:rPr>
        <w:t xml:space="preserve">correlation </w:t>
      </w:r>
      <w:r w:rsidR="00F12ED9" w:rsidRPr="00697E08">
        <w:rPr>
          <w:rFonts w:ascii="Times New Roman" w:eastAsia="Times" w:hAnsi="Times New Roman"/>
          <w:sz w:val="24"/>
          <w:szCs w:val="24"/>
        </w:rPr>
        <w:t>is</w:t>
      </w:r>
      <w:r w:rsidR="00AE152A" w:rsidRPr="00697E08">
        <w:rPr>
          <w:rFonts w:ascii="Times New Roman" w:eastAsia="Times" w:hAnsi="Times New Roman"/>
          <w:sz w:val="24"/>
          <w:szCs w:val="24"/>
        </w:rPr>
        <w:t xml:space="preserve"> </w:t>
      </w:r>
      <w:r w:rsidR="00F12ED9" w:rsidRPr="00697E08">
        <w:rPr>
          <w:rFonts w:ascii="Times New Roman" w:eastAsia="Times" w:hAnsi="Times New Roman"/>
          <w:sz w:val="24"/>
          <w:szCs w:val="24"/>
        </w:rPr>
        <w:t>different</w:t>
      </w:r>
      <w:r w:rsidR="00AE152A" w:rsidRPr="00697E08">
        <w:rPr>
          <w:rFonts w:ascii="Times New Roman" w:eastAsia="Times" w:hAnsi="Times New Roman"/>
          <w:sz w:val="24"/>
          <w:szCs w:val="24"/>
        </w:rPr>
        <w:t xml:space="preserve"> for MZ twins (.</w:t>
      </w:r>
      <w:r w:rsidR="0019340C">
        <w:rPr>
          <w:rFonts w:ascii="Times New Roman" w:eastAsia="Times" w:hAnsi="Times New Roman"/>
          <w:sz w:val="24"/>
          <w:szCs w:val="24"/>
        </w:rPr>
        <w:t>58</w:t>
      </w:r>
      <w:r w:rsidR="00AE152A" w:rsidRPr="00697E08">
        <w:rPr>
          <w:rFonts w:ascii="Times New Roman" w:eastAsia="Times" w:hAnsi="Times New Roman"/>
          <w:sz w:val="24"/>
          <w:szCs w:val="24"/>
        </w:rPr>
        <w:t>) and DZ twins (.</w:t>
      </w:r>
      <w:r w:rsidR="0019340C">
        <w:rPr>
          <w:rFonts w:ascii="Times New Roman" w:eastAsia="Times" w:hAnsi="Times New Roman"/>
          <w:sz w:val="24"/>
          <w:szCs w:val="24"/>
        </w:rPr>
        <w:t>36</w:t>
      </w:r>
      <w:r w:rsidRPr="00697E08">
        <w:rPr>
          <w:rFonts w:ascii="Times New Roman" w:eastAsia="Times" w:hAnsi="Times New Roman"/>
          <w:sz w:val="24"/>
          <w:szCs w:val="24"/>
        </w:rPr>
        <w:t>) (see Table 3</w:t>
      </w:r>
      <w:r w:rsidR="009B0CA8">
        <w:rPr>
          <w:rFonts w:ascii="Times New Roman" w:eastAsia="Times" w:hAnsi="Times New Roman"/>
          <w:sz w:val="24"/>
          <w:szCs w:val="24"/>
        </w:rPr>
        <w:t>). As heritability can be estimated as twice the difference between the MD and DZ correlations, the h</w:t>
      </w:r>
      <w:r w:rsidR="009B0CA8">
        <w:rPr>
          <w:rFonts w:ascii="Times New Roman" w:eastAsia="Times" w:hAnsi="Times New Roman"/>
          <w:sz w:val="24"/>
          <w:szCs w:val="24"/>
          <w:vertAlign w:val="superscript"/>
        </w:rPr>
        <w:t>2</w:t>
      </w:r>
      <w:r w:rsidR="009B0CA8">
        <w:rPr>
          <w:rFonts w:ascii="Times New Roman" w:eastAsia="Times" w:hAnsi="Times New Roman"/>
          <w:sz w:val="24"/>
          <w:szCs w:val="24"/>
        </w:rPr>
        <w:t xml:space="preserve"> of </w:t>
      </w:r>
      <w:r w:rsidR="009B0CA8">
        <w:rPr>
          <w:rFonts w:ascii="Times New Roman" w:hAnsi="Times New Roman"/>
          <w:sz w:val="24"/>
          <w:szCs w:val="24"/>
        </w:rPr>
        <w:t xml:space="preserve">the </w:t>
      </w:r>
      <w:r w:rsidR="00DF2491">
        <w:rPr>
          <w:rFonts w:ascii="Times New Roman" w:hAnsi="Times New Roman"/>
          <w:sz w:val="24"/>
          <w:szCs w:val="24"/>
        </w:rPr>
        <w:t>behavioral security</w:t>
      </w:r>
      <w:r w:rsidR="009B0CA8">
        <w:rPr>
          <w:rFonts w:ascii="Times New Roman" w:hAnsi="Times New Roman"/>
          <w:sz w:val="24"/>
          <w:szCs w:val="24"/>
        </w:rPr>
        <w:t xml:space="preserve"> test</w:t>
      </w:r>
      <w:r w:rsidR="009B0CA8">
        <w:rPr>
          <w:rFonts w:ascii="Times New Roman" w:eastAsia="Times" w:hAnsi="Times New Roman"/>
          <w:sz w:val="24"/>
          <w:szCs w:val="24"/>
        </w:rPr>
        <w:t xml:space="preserve"> per</w:t>
      </w:r>
      <w:r w:rsidR="0019340C">
        <w:rPr>
          <w:rFonts w:ascii="Times New Roman" w:eastAsia="Times" w:hAnsi="Times New Roman"/>
          <w:sz w:val="24"/>
          <w:szCs w:val="24"/>
        </w:rPr>
        <w:t>formance was estimated to be .44</w:t>
      </w:r>
      <w:r w:rsidR="009B0CA8">
        <w:rPr>
          <w:rFonts w:ascii="Times New Roman" w:eastAsia="Times" w:hAnsi="Times New Roman"/>
          <w:sz w:val="24"/>
          <w:szCs w:val="24"/>
        </w:rPr>
        <w:t xml:space="preserve">.  In </w:t>
      </w:r>
      <w:r w:rsidR="009B0CA8">
        <w:rPr>
          <w:rFonts w:ascii="Times New Roman" w:eastAsia="Times" w:hAnsi="Times New Roman"/>
          <w:sz w:val="24"/>
          <w:szCs w:val="24"/>
        </w:rPr>
        <w:lastRenderedPageBreak/>
        <w:t xml:space="preserve">other words, genetic variations account for about 38 percent of the variance in </w:t>
      </w:r>
      <w:r w:rsidR="00DF2491">
        <w:rPr>
          <w:rFonts w:ascii="Times New Roman" w:hAnsi="Times New Roman"/>
          <w:sz w:val="24"/>
          <w:szCs w:val="24"/>
        </w:rPr>
        <w:t>behavioral security</w:t>
      </w:r>
      <w:r w:rsidR="009B0CA8">
        <w:rPr>
          <w:rFonts w:ascii="Times New Roman" w:hAnsi="Times New Roman"/>
          <w:sz w:val="24"/>
          <w:szCs w:val="24"/>
        </w:rPr>
        <w:t xml:space="preserve"> test</w:t>
      </w:r>
      <w:r w:rsidR="009B0CA8">
        <w:rPr>
          <w:rFonts w:ascii="Times New Roman" w:eastAsia="Times" w:hAnsi="Times New Roman"/>
          <w:sz w:val="24"/>
          <w:szCs w:val="24"/>
        </w:rPr>
        <w:t xml:space="preserve"> results. Table 3 summarizes these findings.</w:t>
      </w:r>
    </w:p>
    <w:p w:rsidR="00F12ED9" w:rsidRPr="00853B03" w:rsidRDefault="00950953" w:rsidP="00265C48">
      <w:pPr>
        <w:keepNext/>
        <w:spacing w:line="480" w:lineRule="auto"/>
        <w:jc w:val="center"/>
        <w:rPr>
          <w:rFonts w:ascii="Times New Roman" w:eastAsia="Times" w:hAnsi="Times New Roman"/>
          <w:sz w:val="24"/>
          <w:szCs w:val="24"/>
        </w:rPr>
      </w:pPr>
      <w:r>
        <w:rPr>
          <w:rFonts w:ascii="Times New Roman" w:hAnsi="Times New Roman"/>
          <w:b/>
          <w:sz w:val="24"/>
          <w:szCs w:val="24"/>
        </w:rPr>
        <w:t xml:space="preserve">Table </w:t>
      </w:r>
      <w:r w:rsidR="00F80410" w:rsidRPr="00853B03">
        <w:rPr>
          <w:rFonts w:ascii="Times New Roman" w:hAnsi="Times New Roman"/>
          <w:b/>
          <w:sz w:val="24"/>
          <w:szCs w:val="24"/>
        </w:rPr>
        <w:fldChar w:fldCharType="begin"/>
      </w:r>
      <w:r>
        <w:rPr>
          <w:rFonts w:ascii="Times New Roman" w:hAnsi="Times New Roman"/>
          <w:b/>
          <w:sz w:val="24"/>
          <w:szCs w:val="24"/>
        </w:rPr>
        <w:instrText xml:space="preserve"> SEQ Table \* ARABIC </w:instrText>
      </w:r>
      <w:r w:rsidR="00F80410" w:rsidRPr="00853B03">
        <w:rPr>
          <w:rFonts w:ascii="Times New Roman" w:hAnsi="Times New Roman"/>
          <w:b/>
          <w:sz w:val="24"/>
          <w:szCs w:val="24"/>
        </w:rPr>
        <w:fldChar w:fldCharType="separate"/>
      </w:r>
      <w:r w:rsidR="00B17184">
        <w:rPr>
          <w:rFonts w:ascii="Times New Roman" w:hAnsi="Times New Roman"/>
          <w:b/>
          <w:noProof/>
          <w:sz w:val="24"/>
          <w:szCs w:val="24"/>
        </w:rPr>
        <w:t>3</w:t>
      </w:r>
      <w:r w:rsidR="00F80410" w:rsidRPr="00853B03">
        <w:rPr>
          <w:rFonts w:ascii="Times New Roman" w:hAnsi="Times New Roman"/>
          <w:b/>
          <w:sz w:val="24"/>
          <w:szCs w:val="24"/>
        </w:rPr>
        <w:fldChar w:fldCharType="end"/>
      </w:r>
      <w:r w:rsidRPr="00C91B3A">
        <w:rPr>
          <w:rFonts w:ascii="Times New Roman" w:hAnsi="Times New Roman"/>
          <w:b/>
          <w:sz w:val="24"/>
          <w:szCs w:val="24"/>
        </w:rPr>
        <w:t xml:space="preserve">. Genetic and Environmental Influences on the </w:t>
      </w:r>
      <w:r w:rsidR="00DF2491">
        <w:rPr>
          <w:rFonts w:ascii="Times New Roman" w:hAnsi="Times New Roman"/>
          <w:b/>
          <w:sz w:val="24"/>
          <w:szCs w:val="24"/>
        </w:rPr>
        <w:t>Behavioral Security</w:t>
      </w:r>
      <w:r w:rsidRPr="00D741F1">
        <w:rPr>
          <w:rFonts w:ascii="Times New Roman" w:hAnsi="Times New Roman"/>
          <w:b/>
          <w:sz w:val="24"/>
          <w:szCs w:val="24"/>
        </w:rPr>
        <w:t xml:space="preserve"> Test Total Scores, based on Intra-Class Correlations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977"/>
        <w:gridCol w:w="888"/>
        <w:gridCol w:w="1604"/>
        <w:gridCol w:w="1695"/>
        <w:gridCol w:w="1782"/>
      </w:tblGrid>
      <w:tr w:rsidR="00AE152A" w:rsidRPr="00853B03" w:rsidTr="00B63757">
        <w:tc>
          <w:tcPr>
            <w:tcW w:w="2340" w:type="dxa"/>
            <w:shd w:val="clear" w:color="auto" w:fill="auto"/>
          </w:tcPr>
          <w:p w:rsidR="00AE152A" w:rsidRPr="000F5CB0" w:rsidRDefault="00AE152A" w:rsidP="000F5CB0">
            <w:pPr>
              <w:jc w:val="center"/>
              <w:rPr>
                <w:rFonts w:ascii="Times New Roman" w:eastAsia="Times" w:hAnsi="Times New Roman"/>
                <w:szCs w:val="24"/>
              </w:rPr>
            </w:pPr>
          </w:p>
        </w:tc>
        <w:tc>
          <w:tcPr>
            <w:tcW w:w="1890" w:type="dxa"/>
            <w:gridSpan w:val="2"/>
            <w:shd w:val="clear" w:color="auto" w:fill="auto"/>
          </w:tcPr>
          <w:p w:rsidR="00AE152A" w:rsidRPr="000F5CB0" w:rsidRDefault="00A06758" w:rsidP="000F5CB0">
            <w:pPr>
              <w:jc w:val="center"/>
              <w:rPr>
                <w:rFonts w:ascii="Times New Roman" w:eastAsia="Times" w:hAnsi="Times New Roman"/>
                <w:szCs w:val="24"/>
              </w:rPr>
            </w:pPr>
            <w:r w:rsidRPr="000F5CB0">
              <w:rPr>
                <w:rFonts w:ascii="Times New Roman" w:eastAsia="Times" w:hAnsi="Times New Roman"/>
                <w:szCs w:val="24"/>
              </w:rPr>
              <w:t xml:space="preserve">Intra-class </w:t>
            </w:r>
            <w:r w:rsidR="00AE152A" w:rsidRPr="000F5CB0">
              <w:rPr>
                <w:rFonts w:ascii="Times New Roman" w:eastAsia="Times" w:hAnsi="Times New Roman"/>
                <w:szCs w:val="24"/>
              </w:rPr>
              <w:t>Correlation</w:t>
            </w:r>
          </w:p>
        </w:tc>
        <w:tc>
          <w:tcPr>
            <w:tcW w:w="1620" w:type="dxa"/>
            <w:shd w:val="clear" w:color="auto" w:fill="auto"/>
          </w:tcPr>
          <w:p w:rsidR="00AE152A" w:rsidRPr="000F5CB0" w:rsidRDefault="009B0CA8" w:rsidP="000F5CB0">
            <w:pPr>
              <w:jc w:val="center"/>
              <w:rPr>
                <w:rFonts w:ascii="Times New Roman" w:eastAsia="Times" w:hAnsi="Times New Roman"/>
                <w:szCs w:val="24"/>
              </w:rPr>
            </w:pPr>
            <w:r w:rsidRPr="000F5CB0">
              <w:rPr>
                <w:rFonts w:ascii="Times New Roman" w:eastAsia="Times" w:hAnsi="Times New Roman"/>
                <w:szCs w:val="24"/>
              </w:rPr>
              <w:t xml:space="preserve">Heritability </w:t>
            </w:r>
          </w:p>
          <w:p w:rsidR="00AE152A" w:rsidRPr="000F5CB0" w:rsidRDefault="009B0CA8" w:rsidP="000F5CB0">
            <w:pPr>
              <w:jc w:val="center"/>
              <w:rPr>
                <w:rFonts w:ascii="Times New Roman" w:eastAsia="Times" w:hAnsi="Times New Roman"/>
                <w:szCs w:val="24"/>
              </w:rPr>
            </w:pPr>
            <w:r w:rsidRPr="000F5CB0">
              <w:rPr>
                <w:rFonts w:ascii="Times New Roman" w:eastAsia="Times" w:hAnsi="Times New Roman"/>
                <w:szCs w:val="24"/>
              </w:rPr>
              <w:t>(h</w:t>
            </w:r>
            <w:r w:rsidRPr="000F5CB0">
              <w:rPr>
                <w:rFonts w:ascii="Times New Roman" w:eastAsia="Times" w:hAnsi="Times New Roman"/>
                <w:szCs w:val="24"/>
                <w:vertAlign w:val="superscript"/>
              </w:rPr>
              <w:t>2</w:t>
            </w:r>
            <w:r w:rsidRPr="000F5CB0">
              <w:rPr>
                <w:rFonts w:ascii="Times New Roman" w:eastAsia="Times" w:hAnsi="Times New Roman"/>
                <w:szCs w:val="24"/>
              </w:rPr>
              <w:t xml:space="preserve"> or a</w:t>
            </w:r>
            <w:r w:rsidRPr="000F5CB0">
              <w:rPr>
                <w:rFonts w:ascii="Times New Roman" w:eastAsia="Times" w:hAnsi="Times New Roman"/>
                <w:szCs w:val="24"/>
                <w:vertAlign w:val="superscript"/>
              </w:rPr>
              <w:t>2</w:t>
            </w:r>
            <w:r w:rsidRPr="000F5CB0">
              <w:rPr>
                <w:rFonts w:ascii="Times New Roman" w:eastAsia="Times" w:hAnsi="Times New Roman"/>
                <w:szCs w:val="24"/>
              </w:rPr>
              <w:t>)</w:t>
            </w:r>
          </w:p>
        </w:tc>
        <w:tc>
          <w:tcPr>
            <w:tcW w:w="1710" w:type="dxa"/>
            <w:shd w:val="clear" w:color="auto" w:fill="auto"/>
          </w:tcPr>
          <w:p w:rsidR="00AE152A" w:rsidRPr="000F5CB0" w:rsidRDefault="009B0CA8" w:rsidP="000F5CB0">
            <w:pPr>
              <w:jc w:val="center"/>
              <w:rPr>
                <w:rFonts w:ascii="Times New Roman" w:eastAsia="Times" w:hAnsi="Times New Roman"/>
                <w:szCs w:val="24"/>
              </w:rPr>
            </w:pPr>
            <w:r w:rsidRPr="000F5CB0">
              <w:rPr>
                <w:rFonts w:ascii="Times New Roman" w:eastAsia="Times" w:hAnsi="Times New Roman"/>
                <w:szCs w:val="24"/>
              </w:rPr>
              <w:t>Shared Environment (c</w:t>
            </w:r>
            <w:r w:rsidRPr="000F5CB0">
              <w:rPr>
                <w:rFonts w:ascii="Times New Roman" w:eastAsia="Times" w:hAnsi="Times New Roman"/>
                <w:szCs w:val="24"/>
                <w:vertAlign w:val="superscript"/>
              </w:rPr>
              <w:t>2</w:t>
            </w:r>
            <w:r w:rsidRPr="000F5CB0">
              <w:rPr>
                <w:rFonts w:ascii="Times New Roman" w:eastAsia="Times" w:hAnsi="Times New Roman"/>
                <w:szCs w:val="24"/>
              </w:rPr>
              <w:t>)</w:t>
            </w:r>
          </w:p>
        </w:tc>
        <w:tc>
          <w:tcPr>
            <w:tcW w:w="1800" w:type="dxa"/>
            <w:shd w:val="clear" w:color="auto" w:fill="auto"/>
          </w:tcPr>
          <w:p w:rsidR="00AE152A" w:rsidRPr="000F5CB0" w:rsidRDefault="009B0CA8" w:rsidP="000F5CB0">
            <w:pPr>
              <w:spacing w:after="0"/>
              <w:jc w:val="center"/>
              <w:rPr>
                <w:rFonts w:ascii="Times New Roman" w:eastAsia="Times" w:hAnsi="Times New Roman"/>
                <w:szCs w:val="24"/>
              </w:rPr>
            </w:pPr>
            <w:r w:rsidRPr="000F5CB0">
              <w:rPr>
                <w:rFonts w:ascii="Times New Roman" w:eastAsia="Times" w:hAnsi="Times New Roman"/>
                <w:szCs w:val="24"/>
              </w:rPr>
              <w:t>Non-shared Environment</w:t>
            </w:r>
          </w:p>
          <w:p w:rsidR="00AE152A" w:rsidRPr="000F5CB0" w:rsidRDefault="009B0CA8" w:rsidP="000F5CB0">
            <w:pPr>
              <w:spacing w:after="0"/>
              <w:jc w:val="center"/>
              <w:rPr>
                <w:rFonts w:ascii="Times New Roman" w:eastAsia="Times" w:hAnsi="Times New Roman"/>
                <w:szCs w:val="24"/>
              </w:rPr>
            </w:pPr>
            <w:r w:rsidRPr="000F5CB0">
              <w:rPr>
                <w:rFonts w:ascii="Times New Roman" w:eastAsia="Times" w:hAnsi="Times New Roman"/>
                <w:szCs w:val="24"/>
              </w:rPr>
              <w:t>(e</w:t>
            </w:r>
            <w:r w:rsidRPr="000F5CB0">
              <w:rPr>
                <w:rFonts w:ascii="Times New Roman" w:eastAsia="Times" w:hAnsi="Times New Roman"/>
                <w:szCs w:val="24"/>
                <w:vertAlign w:val="superscript"/>
              </w:rPr>
              <w:t>2</w:t>
            </w:r>
            <w:r w:rsidRPr="000F5CB0">
              <w:rPr>
                <w:rFonts w:ascii="Times New Roman" w:eastAsia="Times" w:hAnsi="Times New Roman"/>
                <w:szCs w:val="24"/>
              </w:rPr>
              <w:t>)</w:t>
            </w:r>
          </w:p>
        </w:tc>
      </w:tr>
      <w:tr w:rsidR="00AE152A" w:rsidRPr="00853B03" w:rsidTr="00B63757">
        <w:tc>
          <w:tcPr>
            <w:tcW w:w="2340" w:type="dxa"/>
            <w:shd w:val="clear" w:color="auto" w:fill="auto"/>
          </w:tcPr>
          <w:p w:rsidR="00AE152A" w:rsidRPr="000F5CB0" w:rsidRDefault="00AE152A" w:rsidP="000F5CB0">
            <w:pPr>
              <w:jc w:val="left"/>
              <w:rPr>
                <w:rFonts w:ascii="Times New Roman" w:eastAsia="Times" w:hAnsi="Times New Roman"/>
                <w:szCs w:val="24"/>
              </w:rPr>
            </w:pPr>
            <w:r w:rsidRPr="000F5CB0">
              <w:rPr>
                <w:rFonts w:ascii="Times New Roman" w:eastAsia="Times" w:hAnsi="Times New Roman"/>
                <w:szCs w:val="24"/>
              </w:rPr>
              <w:t>Phenotype</w:t>
            </w:r>
          </w:p>
        </w:tc>
        <w:tc>
          <w:tcPr>
            <w:tcW w:w="990" w:type="dxa"/>
            <w:shd w:val="clear" w:color="auto" w:fill="auto"/>
          </w:tcPr>
          <w:p w:rsidR="00AE152A" w:rsidRPr="000F5CB0" w:rsidRDefault="00AE152A" w:rsidP="000F5CB0">
            <w:pPr>
              <w:jc w:val="center"/>
              <w:rPr>
                <w:rFonts w:ascii="Times New Roman" w:eastAsia="Times" w:hAnsi="Times New Roman"/>
                <w:szCs w:val="24"/>
              </w:rPr>
            </w:pPr>
            <w:r w:rsidRPr="000F5CB0">
              <w:rPr>
                <w:rFonts w:ascii="Times New Roman" w:eastAsia="Times" w:hAnsi="Times New Roman"/>
                <w:szCs w:val="24"/>
              </w:rPr>
              <w:t>MZ</w:t>
            </w:r>
          </w:p>
        </w:tc>
        <w:tc>
          <w:tcPr>
            <w:tcW w:w="900" w:type="dxa"/>
            <w:shd w:val="clear" w:color="auto" w:fill="auto"/>
          </w:tcPr>
          <w:p w:rsidR="00AE152A" w:rsidRPr="000F5CB0" w:rsidRDefault="009B0CA8" w:rsidP="000F5CB0">
            <w:pPr>
              <w:jc w:val="center"/>
              <w:rPr>
                <w:rFonts w:ascii="Times New Roman" w:eastAsia="Times" w:hAnsi="Times New Roman"/>
                <w:szCs w:val="24"/>
              </w:rPr>
            </w:pPr>
            <w:r w:rsidRPr="000F5CB0">
              <w:rPr>
                <w:rFonts w:ascii="Times New Roman" w:eastAsia="Times" w:hAnsi="Times New Roman"/>
                <w:szCs w:val="24"/>
              </w:rPr>
              <w:t>DZ</w:t>
            </w:r>
          </w:p>
        </w:tc>
        <w:tc>
          <w:tcPr>
            <w:tcW w:w="1620" w:type="dxa"/>
            <w:shd w:val="clear" w:color="auto" w:fill="auto"/>
          </w:tcPr>
          <w:p w:rsidR="00AE152A" w:rsidRPr="000F5CB0" w:rsidRDefault="009B0CA8" w:rsidP="000F5CB0">
            <w:pPr>
              <w:jc w:val="center"/>
              <w:rPr>
                <w:rFonts w:ascii="Times New Roman" w:eastAsia="Times" w:hAnsi="Times New Roman"/>
                <w:szCs w:val="24"/>
              </w:rPr>
            </w:pPr>
            <w:r w:rsidRPr="000F5CB0">
              <w:rPr>
                <w:rFonts w:ascii="Times New Roman" w:eastAsia="Times" w:hAnsi="Times New Roman"/>
                <w:szCs w:val="24"/>
              </w:rPr>
              <w:t>2*(MZ-DZ)</w:t>
            </w:r>
          </w:p>
        </w:tc>
        <w:tc>
          <w:tcPr>
            <w:tcW w:w="1710" w:type="dxa"/>
            <w:shd w:val="clear" w:color="auto" w:fill="auto"/>
          </w:tcPr>
          <w:p w:rsidR="00AE152A" w:rsidRPr="000F5CB0" w:rsidRDefault="009B0CA8" w:rsidP="000F5CB0">
            <w:pPr>
              <w:jc w:val="center"/>
              <w:rPr>
                <w:rFonts w:ascii="Times New Roman" w:eastAsia="Times" w:hAnsi="Times New Roman"/>
                <w:szCs w:val="24"/>
              </w:rPr>
            </w:pPr>
            <w:r w:rsidRPr="000F5CB0">
              <w:rPr>
                <w:rFonts w:ascii="Times New Roman" w:eastAsia="Times" w:hAnsi="Times New Roman"/>
                <w:szCs w:val="24"/>
              </w:rPr>
              <w:t>(2*DZ)-MZ</w:t>
            </w:r>
          </w:p>
        </w:tc>
        <w:tc>
          <w:tcPr>
            <w:tcW w:w="1800" w:type="dxa"/>
            <w:shd w:val="clear" w:color="auto" w:fill="auto"/>
          </w:tcPr>
          <w:p w:rsidR="00AE152A" w:rsidRPr="000F5CB0" w:rsidRDefault="009B0CA8" w:rsidP="000F5CB0">
            <w:pPr>
              <w:jc w:val="center"/>
              <w:rPr>
                <w:rFonts w:ascii="Times New Roman" w:eastAsia="Times" w:hAnsi="Times New Roman"/>
                <w:szCs w:val="24"/>
              </w:rPr>
            </w:pPr>
            <w:r w:rsidRPr="000F5CB0">
              <w:rPr>
                <w:rFonts w:ascii="Times New Roman" w:eastAsia="Times" w:hAnsi="Times New Roman"/>
                <w:szCs w:val="24"/>
              </w:rPr>
              <w:t>1-MZ</w:t>
            </w:r>
          </w:p>
        </w:tc>
      </w:tr>
      <w:tr w:rsidR="00AE152A" w:rsidRPr="00853B03" w:rsidTr="00B63757">
        <w:tc>
          <w:tcPr>
            <w:tcW w:w="2340" w:type="dxa"/>
            <w:shd w:val="clear" w:color="auto" w:fill="auto"/>
          </w:tcPr>
          <w:p w:rsidR="00AE152A" w:rsidRPr="000F5CB0" w:rsidRDefault="00A06758" w:rsidP="000F5CB0">
            <w:pPr>
              <w:jc w:val="left"/>
              <w:rPr>
                <w:rFonts w:ascii="Times New Roman" w:eastAsia="Times" w:hAnsi="Times New Roman"/>
                <w:szCs w:val="24"/>
              </w:rPr>
            </w:pPr>
            <w:r w:rsidRPr="000F5CB0">
              <w:rPr>
                <w:rFonts w:ascii="Times New Roman" w:eastAsia="Times" w:hAnsi="Times New Roman"/>
                <w:szCs w:val="24"/>
              </w:rPr>
              <w:t>Total Test Score</w:t>
            </w:r>
          </w:p>
        </w:tc>
        <w:tc>
          <w:tcPr>
            <w:tcW w:w="990" w:type="dxa"/>
            <w:shd w:val="clear" w:color="auto" w:fill="auto"/>
          </w:tcPr>
          <w:p w:rsidR="00AE152A" w:rsidRPr="000F5CB0" w:rsidRDefault="00AE152A" w:rsidP="000F5CB0">
            <w:pPr>
              <w:jc w:val="center"/>
              <w:rPr>
                <w:rFonts w:ascii="Times New Roman" w:eastAsia="Times" w:hAnsi="Times New Roman"/>
                <w:szCs w:val="24"/>
              </w:rPr>
            </w:pPr>
            <w:r w:rsidRPr="000F5CB0">
              <w:rPr>
                <w:rFonts w:ascii="Times New Roman" w:eastAsia="Times" w:hAnsi="Times New Roman"/>
                <w:szCs w:val="24"/>
              </w:rPr>
              <w:t>.</w:t>
            </w:r>
            <w:r w:rsidR="001B29D3" w:rsidRPr="000F5CB0">
              <w:rPr>
                <w:rFonts w:ascii="Times New Roman" w:eastAsia="Times" w:hAnsi="Times New Roman"/>
                <w:szCs w:val="24"/>
              </w:rPr>
              <w:t>5</w:t>
            </w:r>
            <w:r w:rsidR="0019340C">
              <w:rPr>
                <w:rFonts w:ascii="Times New Roman" w:eastAsia="Times" w:hAnsi="Times New Roman"/>
                <w:szCs w:val="24"/>
              </w:rPr>
              <w:t>8</w:t>
            </w:r>
          </w:p>
        </w:tc>
        <w:tc>
          <w:tcPr>
            <w:tcW w:w="900" w:type="dxa"/>
            <w:shd w:val="clear" w:color="auto" w:fill="auto"/>
          </w:tcPr>
          <w:p w:rsidR="00AE152A" w:rsidRPr="000F5CB0" w:rsidRDefault="009B0CA8" w:rsidP="000F5CB0">
            <w:pPr>
              <w:jc w:val="center"/>
              <w:rPr>
                <w:rFonts w:ascii="Times New Roman" w:eastAsia="Times" w:hAnsi="Times New Roman"/>
                <w:szCs w:val="24"/>
              </w:rPr>
            </w:pPr>
            <w:r w:rsidRPr="000F5CB0">
              <w:rPr>
                <w:rFonts w:ascii="Times New Roman" w:eastAsia="Times" w:hAnsi="Times New Roman"/>
                <w:szCs w:val="24"/>
              </w:rPr>
              <w:t>.3</w:t>
            </w:r>
            <w:r w:rsidR="0019340C">
              <w:rPr>
                <w:rFonts w:ascii="Times New Roman" w:eastAsia="Times" w:hAnsi="Times New Roman"/>
                <w:szCs w:val="24"/>
              </w:rPr>
              <w:t>6</w:t>
            </w:r>
          </w:p>
        </w:tc>
        <w:tc>
          <w:tcPr>
            <w:tcW w:w="1620" w:type="dxa"/>
            <w:shd w:val="clear" w:color="auto" w:fill="auto"/>
          </w:tcPr>
          <w:p w:rsidR="00AE152A" w:rsidRPr="000F5CB0" w:rsidRDefault="009B0CA8" w:rsidP="000F5CB0">
            <w:pPr>
              <w:jc w:val="center"/>
              <w:rPr>
                <w:rFonts w:ascii="Times New Roman" w:eastAsia="Times" w:hAnsi="Times New Roman"/>
                <w:szCs w:val="24"/>
              </w:rPr>
            </w:pPr>
            <w:r w:rsidRPr="000F5CB0">
              <w:rPr>
                <w:rFonts w:ascii="Times New Roman" w:eastAsia="Times" w:hAnsi="Times New Roman"/>
                <w:szCs w:val="24"/>
              </w:rPr>
              <w:t>.</w:t>
            </w:r>
            <w:r w:rsidR="0019340C">
              <w:rPr>
                <w:rFonts w:ascii="Times New Roman" w:eastAsia="Times" w:hAnsi="Times New Roman"/>
                <w:szCs w:val="24"/>
              </w:rPr>
              <w:t>44</w:t>
            </w:r>
          </w:p>
        </w:tc>
        <w:tc>
          <w:tcPr>
            <w:tcW w:w="1710" w:type="dxa"/>
            <w:shd w:val="clear" w:color="auto" w:fill="auto"/>
          </w:tcPr>
          <w:p w:rsidR="00AE152A" w:rsidRPr="000F5CB0" w:rsidRDefault="009B0CA8" w:rsidP="000F5CB0">
            <w:pPr>
              <w:jc w:val="center"/>
              <w:rPr>
                <w:rFonts w:ascii="Times New Roman" w:eastAsia="Times" w:hAnsi="Times New Roman"/>
                <w:szCs w:val="24"/>
              </w:rPr>
            </w:pPr>
            <w:r w:rsidRPr="000F5CB0">
              <w:rPr>
                <w:rFonts w:ascii="Times New Roman" w:eastAsia="Times" w:hAnsi="Times New Roman"/>
                <w:szCs w:val="24"/>
              </w:rPr>
              <w:t>.</w:t>
            </w:r>
            <w:r w:rsidR="0019340C">
              <w:rPr>
                <w:rFonts w:ascii="Times New Roman" w:eastAsia="Times" w:hAnsi="Times New Roman"/>
                <w:szCs w:val="24"/>
              </w:rPr>
              <w:t>14</w:t>
            </w:r>
          </w:p>
        </w:tc>
        <w:tc>
          <w:tcPr>
            <w:tcW w:w="1800" w:type="dxa"/>
            <w:shd w:val="clear" w:color="auto" w:fill="auto"/>
          </w:tcPr>
          <w:p w:rsidR="00AE152A" w:rsidRPr="000F5CB0" w:rsidRDefault="009B0CA8" w:rsidP="000F5CB0">
            <w:pPr>
              <w:jc w:val="center"/>
              <w:rPr>
                <w:rFonts w:ascii="Times New Roman" w:eastAsia="Times" w:hAnsi="Times New Roman"/>
                <w:szCs w:val="24"/>
              </w:rPr>
            </w:pPr>
            <w:r w:rsidRPr="000F5CB0">
              <w:rPr>
                <w:rFonts w:ascii="Times New Roman" w:eastAsia="Times" w:hAnsi="Times New Roman"/>
                <w:szCs w:val="24"/>
              </w:rPr>
              <w:t>.</w:t>
            </w:r>
            <w:r w:rsidR="0019340C">
              <w:rPr>
                <w:rFonts w:ascii="Times New Roman" w:eastAsia="Times" w:hAnsi="Times New Roman"/>
                <w:szCs w:val="24"/>
              </w:rPr>
              <w:t>86</w:t>
            </w:r>
          </w:p>
        </w:tc>
      </w:tr>
    </w:tbl>
    <w:p w:rsidR="00ED6CC3" w:rsidRPr="00C91B3A" w:rsidRDefault="00ED6CC3" w:rsidP="00CA4861">
      <w:pPr>
        <w:spacing w:line="480" w:lineRule="auto"/>
        <w:rPr>
          <w:rFonts w:ascii="Times New Roman" w:hAnsi="Times New Roman"/>
          <w:sz w:val="24"/>
          <w:szCs w:val="24"/>
        </w:rPr>
      </w:pPr>
    </w:p>
    <w:p w:rsidR="00F475C0" w:rsidRDefault="00FA6CFE" w:rsidP="000F5CB0">
      <w:pPr>
        <w:spacing w:line="480" w:lineRule="auto"/>
        <w:ind w:firstLine="720"/>
        <w:jc w:val="left"/>
        <w:rPr>
          <w:rFonts w:ascii="Times New Roman" w:hAnsi="Times New Roman"/>
          <w:sz w:val="24"/>
          <w:szCs w:val="24"/>
        </w:rPr>
      </w:pPr>
      <w:r w:rsidRPr="00853B03">
        <w:rPr>
          <w:rFonts w:ascii="Times New Roman" w:hAnsi="Times New Roman"/>
          <w:sz w:val="24"/>
          <w:szCs w:val="24"/>
        </w:rPr>
        <w:t xml:space="preserve">The next step was to examine the degree of similarity between twins </w:t>
      </w:r>
      <w:r w:rsidR="00B56D67">
        <w:rPr>
          <w:rFonts w:ascii="Times New Roman" w:hAnsi="Times New Roman"/>
          <w:sz w:val="24"/>
          <w:szCs w:val="24"/>
        </w:rPr>
        <w:t xml:space="preserve">within pairs </w:t>
      </w:r>
      <w:r w:rsidRPr="00853B03">
        <w:rPr>
          <w:rFonts w:ascii="Times New Roman" w:hAnsi="Times New Roman"/>
          <w:sz w:val="24"/>
          <w:szCs w:val="24"/>
        </w:rPr>
        <w:t>using covariance-based univariate S</w:t>
      </w:r>
      <w:r w:rsidR="00B56D67">
        <w:rPr>
          <w:rFonts w:ascii="Times New Roman" w:hAnsi="Times New Roman"/>
          <w:sz w:val="24"/>
          <w:szCs w:val="24"/>
        </w:rPr>
        <w:t xml:space="preserve">tructural </w:t>
      </w:r>
      <w:r w:rsidRPr="00853B03">
        <w:rPr>
          <w:rFonts w:ascii="Times New Roman" w:hAnsi="Times New Roman"/>
          <w:sz w:val="24"/>
          <w:szCs w:val="24"/>
        </w:rPr>
        <w:t>E</w:t>
      </w:r>
      <w:r w:rsidR="00B56D67">
        <w:rPr>
          <w:rFonts w:ascii="Times New Roman" w:hAnsi="Times New Roman"/>
          <w:sz w:val="24"/>
          <w:szCs w:val="24"/>
        </w:rPr>
        <w:t xml:space="preserve">quation </w:t>
      </w:r>
      <w:r w:rsidRPr="00853B03">
        <w:rPr>
          <w:rFonts w:ascii="Times New Roman" w:hAnsi="Times New Roman"/>
          <w:sz w:val="24"/>
          <w:szCs w:val="24"/>
        </w:rPr>
        <w:t>M</w:t>
      </w:r>
      <w:r w:rsidR="00B56D67">
        <w:rPr>
          <w:rFonts w:ascii="Times New Roman" w:hAnsi="Times New Roman"/>
          <w:sz w:val="24"/>
          <w:szCs w:val="24"/>
        </w:rPr>
        <w:t>odeling techniques</w:t>
      </w:r>
      <w:r w:rsidRPr="00853B03">
        <w:rPr>
          <w:rFonts w:ascii="Times New Roman" w:hAnsi="Times New Roman"/>
          <w:sz w:val="24"/>
          <w:szCs w:val="24"/>
        </w:rPr>
        <w:t>. The method of maximum likeli</w:t>
      </w:r>
      <w:r w:rsidRPr="00D741F1">
        <w:rPr>
          <w:rFonts w:ascii="Times New Roman" w:hAnsi="Times New Roman"/>
          <w:sz w:val="24"/>
          <w:szCs w:val="24"/>
        </w:rPr>
        <w:t xml:space="preserve">hood as operationalized in the </w:t>
      </w:r>
      <w:r w:rsidRPr="00D741F1">
        <w:rPr>
          <w:rFonts w:ascii="Times New Roman" w:hAnsi="Times New Roman"/>
          <w:bCs/>
          <w:sz w:val="24"/>
          <w:szCs w:val="24"/>
        </w:rPr>
        <w:t>OpenMx</w:t>
      </w:r>
      <w:r w:rsidRPr="00D741F1">
        <w:rPr>
          <w:rFonts w:ascii="Times New Roman" w:hAnsi="Times New Roman"/>
          <w:sz w:val="24"/>
          <w:szCs w:val="24"/>
        </w:rPr>
        <w:t xml:space="preserve"> library </w:t>
      </w:r>
      <w:r w:rsidR="00F80410" w:rsidRPr="00853B03">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&lt;EndNote&gt;&lt;Cite&gt;&lt;Author&gt;Boker&lt;/Author&gt;&lt;Year&gt;2011&lt;/Year&gt;&lt;RecNum&gt;126&lt;/RecNum&gt;&lt;record&gt;&lt;rec-number&gt;126&lt;/rec-number&gt;&lt;foreign-keys&gt;&lt;key app="EN" db-id="at0rxxtvtd9wzqesxvkp5svf2erf220assww"&gt;126&lt;/key&gt;&lt;/foreign-keys&gt;&lt;ref-type name="Journal Article"&gt;17&lt;/ref-type&gt;&lt;contributors&gt;&lt;authors&gt;&lt;author&gt;Boker, S.&lt;/author&gt;&lt;author&gt;Neale, M. C. C. L.&lt;/author&gt;&lt;author&gt;Maes, H.&lt;/author&gt;&lt;author&gt;Wilde, M.&lt;/author&gt;&lt;author&gt;Spiegel, M.&lt;/author&gt;&lt;author&gt;Brick, T.&lt;/author&gt;&lt;author&gt;Spies, J.&lt;/author&gt;&lt;author&gt;Estabrook, R.&lt;/author&gt;&lt;author&gt;Kenny, S.&lt;/author&gt;&lt;author&gt;Bates, T.&lt;/author&gt;&lt;author&gt;Mehta, P.&lt;/author&gt;&lt;author&gt;Fox, J.&lt;/author&gt;&lt;/authors&gt;&lt;/contributors&gt;&lt;titles&gt;&lt;title&gt;OpenMx: an open source extended structural equation modeling framework&lt;/title&gt;&lt;secondary-title&gt;Psychometrika&lt;/secondary-title&gt;&lt;/titles&gt;&lt;periodical&gt;&lt;full-title&gt;Psychometrika&lt;/full-title&gt;&lt;/periodical&gt;&lt;pages&gt;306-317&lt;/pages&gt;&lt;volume&gt;76&lt;/volume&gt;&lt;number&gt;2&lt;/number&gt;&lt;dates&gt;&lt;year&gt;2011&lt;/year&gt;&lt;/dates&gt;&lt;urls&gt;&lt;/urls&gt;&lt;/record&gt;&lt;/Cite&gt;&lt;/EndNote&gt;</w:instrText>
      </w:r>
      <w:r w:rsidR="00F80410" w:rsidRPr="00853B03">
        <w:rPr>
          <w:rFonts w:ascii="Times New Roman" w:hAnsi="Times New Roman"/>
          <w:sz w:val="24"/>
          <w:szCs w:val="24"/>
        </w:rPr>
        <w:fldChar w:fldCharType="separate"/>
      </w:r>
      <w:r w:rsidRPr="00853B03">
        <w:rPr>
          <w:rFonts w:ascii="Times New Roman" w:hAnsi="Times New Roman"/>
          <w:sz w:val="24"/>
          <w:szCs w:val="24"/>
        </w:rPr>
        <w:t>(Boker et al. 2011)</w:t>
      </w:r>
      <w:r w:rsidR="00F80410" w:rsidRPr="00853B03">
        <w:rPr>
          <w:rFonts w:ascii="Times New Roman" w:hAnsi="Times New Roman"/>
          <w:sz w:val="24"/>
          <w:szCs w:val="24"/>
        </w:rPr>
        <w:fldChar w:fldCharType="end"/>
      </w:r>
      <w:r w:rsidRPr="00C91B3A">
        <w:rPr>
          <w:rFonts w:ascii="Times New Roman" w:hAnsi="Times New Roman"/>
          <w:sz w:val="24"/>
          <w:szCs w:val="24"/>
        </w:rPr>
        <w:t xml:space="preserve"> of the R statistical package was used to estimate </w:t>
      </w:r>
      <w:r w:rsidR="00545915" w:rsidRPr="00853B03">
        <w:rPr>
          <w:rFonts w:ascii="Times New Roman" w:hAnsi="Times New Roman"/>
          <w:sz w:val="24"/>
          <w:szCs w:val="24"/>
        </w:rPr>
        <w:t>the relative contributions of genetic effects (A), shared environmental effects (C), and unshared environmental effects</w:t>
      </w:r>
      <w:r w:rsidR="00026182" w:rsidRPr="00D741F1">
        <w:rPr>
          <w:rFonts w:ascii="Times New Roman" w:hAnsi="Times New Roman"/>
          <w:sz w:val="24"/>
          <w:szCs w:val="24"/>
        </w:rPr>
        <w:t xml:space="preserve"> (E</w:t>
      </w:r>
      <w:r w:rsidR="00545915" w:rsidRPr="00D741F1">
        <w:rPr>
          <w:rFonts w:ascii="Times New Roman" w:hAnsi="Times New Roman"/>
          <w:sz w:val="24"/>
          <w:szCs w:val="24"/>
        </w:rPr>
        <w:t>) to twin res</w:t>
      </w:r>
      <w:r w:rsidR="001D0C66" w:rsidRPr="00D741F1">
        <w:rPr>
          <w:rFonts w:ascii="Times New Roman" w:hAnsi="Times New Roman"/>
          <w:sz w:val="24"/>
          <w:szCs w:val="24"/>
        </w:rPr>
        <w:t xml:space="preserve">emblance in </w:t>
      </w:r>
      <w:r w:rsidR="00DF2491">
        <w:rPr>
          <w:rFonts w:ascii="Times New Roman" w:hAnsi="Times New Roman"/>
          <w:sz w:val="24"/>
          <w:szCs w:val="24"/>
        </w:rPr>
        <w:t>behavioral security</w:t>
      </w:r>
      <w:r w:rsidR="001D0C66" w:rsidRPr="00165B4E">
        <w:rPr>
          <w:rFonts w:ascii="Times New Roman" w:hAnsi="Times New Roman"/>
          <w:sz w:val="24"/>
          <w:szCs w:val="24"/>
        </w:rPr>
        <w:t xml:space="preserve"> </w:t>
      </w:r>
      <w:r w:rsidR="00F12ED9" w:rsidRPr="00165B4E">
        <w:rPr>
          <w:rFonts w:ascii="Times New Roman" w:hAnsi="Times New Roman"/>
          <w:sz w:val="24"/>
          <w:szCs w:val="24"/>
        </w:rPr>
        <w:t xml:space="preserve">test performance </w:t>
      </w:r>
      <w:r w:rsidR="00F80410" w:rsidRPr="00853B03">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&lt;EndNote&gt;&lt;Cite&gt;&lt;Author&gt;Neale&lt;/Author&gt;&lt;Year&gt;1992&lt;/Year&gt;&lt;RecNum&gt;125&lt;/RecNum&gt;&lt;record&gt;&lt;rec-number&gt;125&lt;/rec-number&gt;&lt;foreign-keys&gt;&lt;key app="EN" db-id="at0rxxtvtd9wzqesxvkp5svf2erf220assww"&gt;125&lt;/key&gt;&lt;/foreign-keys&gt;&lt;ref-type name="Book"&gt;6&lt;/ref-type&gt;&lt;contributors&gt;&lt;authors&gt;&lt;author&gt;Neale, M. C. C. L.&lt;/author&gt;&lt;author&gt;Cardon, L. R.  &lt;/author&gt;&lt;/authors&gt;&lt;/contributors&gt;&lt;titles&gt;&lt;title&gt;Methodology for Genetic Studies of Twins and Families&lt;/title&gt;&lt;/titles&gt;&lt;dates&gt;&lt;year&gt;1992&lt;/year&gt;&lt;/dates&gt;&lt;publisher&gt;Kluwer Academic Publishers&lt;/publisher&gt;&lt;urls&gt;&lt;/urls&gt;&lt;/record&gt;&lt;/Cite&gt;&lt;Cite&gt;&lt;Author&gt;Falconer&lt;/Author&gt;&lt;Year&gt;1996&lt;/Year&gt;&lt;RecNum&gt;99&lt;/RecNum&gt;&lt;record&gt;&lt;rec-number&gt;99&lt;/rec-number&gt;&lt;foreign-keys&gt;&lt;key app="EN" db-id="at0rxxtvtd9wzqesxvkp5svf2erf220assww"&gt;99&lt;/key&gt;&lt;/foreign-keys&gt;&lt;ref-type name="Book"&gt;6&lt;/ref-type&gt;&lt;contributors&gt;&lt;authors&gt;&lt;author&gt;Falconer, DS&lt;/author&gt;&lt;author&gt;MacKay, TFC&lt;/author&gt;&lt;/authors&gt;&lt;/contributors&gt;&lt;titles&gt;&lt;title&gt;Introduction to Quantitative Genetics&lt;/title&gt;&lt;/titles&gt;&lt;dates&gt;&lt;year&gt;1996&lt;/year&gt;&lt;/dates&gt;&lt;pub-location&gt;Essex UK&lt;/pub-location&gt;&lt;publisher&gt;Longmans Green&lt;/publisher&gt;&lt;urls&gt;&lt;/urls&gt;&lt;/record&gt;&lt;/Cite&gt;&lt;/EndNote&gt;</w:instrText>
      </w:r>
      <w:r w:rsidR="00F80410" w:rsidRPr="00853B03">
        <w:rPr>
          <w:rFonts w:ascii="Times New Roman" w:hAnsi="Times New Roman"/>
          <w:sz w:val="24"/>
          <w:szCs w:val="24"/>
        </w:rPr>
        <w:fldChar w:fldCharType="separate"/>
      </w:r>
      <w:r w:rsidR="002030C1" w:rsidRPr="00853B03">
        <w:rPr>
          <w:rFonts w:ascii="Times New Roman" w:hAnsi="Times New Roman"/>
          <w:sz w:val="24"/>
          <w:szCs w:val="24"/>
        </w:rPr>
        <w:t>(Falconer and MacKay 1996; Neale and Cardon 1992)</w:t>
      </w:r>
      <w:r w:rsidR="00F80410" w:rsidRPr="00853B03">
        <w:rPr>
          <w:rFonts w:ascii="Times New Roman" w:hAnsi="Times New Roman"/>
          <w:sz w:val="24"/>
          <w:szCs w:val="24"/>
        </w:rPr>
        <w:fldChar w:fldCharType="end"/>
      </w:r>
      <w:r w:rsidR="00B56D67">
        <w:rPr>
          <w:rFonts w:ascii="Times New Roman" w:hAnsi="Times New Roman"/>
          <w:sz w:val="24"/>
          <w:szCs w:val="24"/>
        </w:rPr>
        <w:t xml:space="preserve"> in the ACE model (see Figure 1)</w:t>
      </w:r>
      <w:r w:rsidR="001D0C66" w:rsidRPr="00C91B3A">
        <w:rPr>
          <w:rFonts w:ascii="Times New Roman" w:hAnsi="Times New Roman"/>
          <w:sz w:val="24"/>
          <w:szCs w:val="24"/>
        </w:rPr>
        <w:t>.</w:t>
      </w:r>
      <w:r w:rsidR="002030C1" w:rsidRPr="00853B03">
        <w:rPr>
          <w:rFonts w:ascii="Times New Roman" w:hAnsi="Times New Roman"/>
          <w:sz w:val="24"/>
          <w:szCs w:val="24"/>
        </w:rPr>
        <w:t xml:space="preserve"> This technique allow us to </w:t>
      </w:r>
      <w:r w:rsidR="00813FAC" w:rsidRPr="00D741F1">
        <w:rPr>
          <w:rFonts w:ascii="Times New Roman" w:hAnsi="Times New Roman"/>
          <w:sz w:val="24"/>
          <w:szCs w:val="24"/>
        </w:rPr>
        <w:t xml:space="preserve">use maximum likelihood methods to generate parameter </w:t>
      </w:r>
      <w:r w:rsidR="002030C1" w:rsidRPr="00D741F1">
        <w:rPr>
          <w:rFonts w:ascii="Times New Roman" w:hAnsi="Times New Roman"/>
          <w:sz w:val="24"/>
          <w:szCs w:val="24"/>
        </w:rPr>
        <w:t>estimate</w:t>
      </w:r>
      <w:r w:rsidR="00813FAC" w:rsidRPr="00EE25B1">
        <w:rPr>
          <w:rFonts w:ascii="Times New Roman" w:hAnsi="Times New Roman"/>
          <w:sz w:val="24"/>
          <w:szCs w:val="24"/>
        </w:rPr>
        <w:t>s for</w:t>
      </w:r>
      <w:r w:rsidR="002030C1" w:rsidRPr="00EE25B1">
        <w:rPr>
          <w:rFonts w:ascii="Times New Roman" w:hAnsi="Times New Roman"/>
          <w:sz w:val="24"/>
          <w:szCs w:val="24"/>
        </w:rPr>
        <w:t xml:space="preserve"> the magnitude of the ACE components separately, along with the size of the errors of these estimate, while at the same time testing and comparing the fit of various models </w:t>
      </w:r>
      <w:r w:rsidR="00F80410" w:rsidRPr="00853B03">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&lt;EndNote&gt;&lt;Cite&gt;&lt;Author&gt;Neale&lt;/Author&gt;&lt;Year&gt;1992&lt;/Year&gt;&lt;RecNum&gt;125&lt;/RecNum&gt;&lt;record&gt;&lt;rec-number&gt;125&lt;/rec-number&gt;&lt;foreign-keys&gt;&lt;key app="EN" db-id="at0rxxtvtd9wzqesxvkp5svf2erf220assww"&gt;125&lt;/key&gt;&lt;/foreign-keys&gt;&lt;ref-type name="Book"&gt;6&lt;/ref-type&gt;&lt;contributors&gt;&lt;authors&gt;&lt;author&gt;Neale, M. C. C. L.&lt;/author&gt;&lt;author&gt;Cardon, L. R.  &lt;/author&gt;&lt;/authors&gt;&lt;/contributors&gt;&lt;titles&gt;&lt;title&gt;Methodology for Genetic Studies of Twins and Families&lt;/title&gt;&lt;/titles&gt;&lt;dates&gt;&lt;year&gt;1992&lt;/year&gt;&lt;/dates&gt;&lt;publisher&gt;Kluwer Academic Publishers&lt;/publisher&gt;&lt;urls&gt;&lt;/urls&gt;&lt;/record&gt;&lt;/Cite&gt;&lt;/EndNote&gt;</w:instrText>
      </w:r>
      <w:r w:rsidR="00F80410" w:rsidRPr="00853B03">
        <w:rPr>
          <w:rFonts w:ascii="Times New Roman" w:hAnsi="Times New Roman"/>
          <w:sz w:val="24"/>
          <w:szCs w:val="24"/>
        </w:rPr>
        <w:fldChar w:fldCharType="separate"/>
      </w:r>
      <w:r w:rsidR="002030C1" w:rsidRPr="00853B03">
        <w:rPr>
          <w:rFonts w:ascii="Times New Roman" w:hAnsi="Times New Roman"/>
          <w:sz w:val="24"/>
          <w:szCs w:val="24"/>
        </w:rPr>
        <w:t>(Neale and Cardon 1992)</w:t>
      </w:r>
      <w:r w:rsidR="00F80410" w:rsidRPr="00853B03">
        <w:rPr>
          <w:rFonts w:ascii="Times New Roman" w:hAnsi="Times New Roman"/>
          <w:sz w:val="24"/>
          <w:szCs w:val="24"/>
        </w:rPr>
        <w:fldChar w:fldCharType="end"/>
      </w:r>
      <w:r w:rsidR="002030C1" w:rsidRPr="00C91B3A">
        <w:rPr>
          <w:rFonts w:ascii="Times New Roman" w:hAnsi="Times New Roman"/>
          <w:sz w:val="24"/>
          <w:szCs w:val="24"/>
        </w:rPr>
        <w:t>.</w:t>
      </w:r>
    </w:p>
    <w:p w:rsidR="00F475C0" w:rsidRDefault="002030C1" w:rsidP="000F5CB0">
      <w:pPr>
        <w:spacing w:line="480" w:lineRule="auto"/>
        <w:ind w:firstLine="720"/>
        <w:jc w:val="left"/>
        <w:rPr>
          <w:rFonts w:ascii="Times New Roman" w:hAnsi="Times New Roman"/>
          <w:sz w:val="24"/>
          <w:szCs w:val="24"/>
        </w:rPr>
      </w:pPr>
      <w:r w:rsidRPr="00853B03">
        <w:rPr>
          <w:rFonts w:ascii="Times New Roman" w:hAnsi="Times New Roman"/>
          <w:sz w:val="24"/>
          <w:szCs w:val="24"/>
        </w:rPr>
        <w:t xml:space="preserve">The first step is to test the full ACE model illustrated in Figure 1 using the dataset. </w:t>
      </w:r>
      <w:r w:rsidR="002F69E2">
        <w:rPr>
          <w:rFonts w:ascii="Times New Roman" w:hAnsi="Times New Roman"/>
          <w:sz w:val="24"/>
          <w:szCs w:val="24"/>
        </w:rPr>
        <w:t xml:space="preserve">ACE model testing is conducted using the standard approach to quantitative genetic modeling that fits the ACE structural equation model to the twin dataset. </w:t>
      </w:r>
      <w:r w:rsidR="00813FAC" w:rsidRPr="00D741F1">
        <w:rPr>
          <w:rFonts w:ascii="Times New Roman" w:hAnsi="Times New Roman"/>
          <w:sz w:val="24"/>
          <w:szCs w:val="24"/>
        </w:rPr>
        <w:t xml:space="preserve">The genetic effect component A </w:t>
      </w:r>
      <w:r w:rsidR="002F69E2">
        <w:rPr>
          <w:rFonts w:ascii="Times New Roman" w:hAnsi="Times New Roman"/>
          <w:sz w:val="24"/>
          <w:szCs w:val="24"/>
        </w:rPr>
        <w:t>estimated</w:t>
      </w:r>
      <w:r w:rsidR="002F69E2" w:rsidRPr="00D741F1">
        <w:rPr>
          <w:rFonts w:ascii="Times New Roman" w:hAnsi="Times New Roman"/>
          <w:sz w:val="24"/>
          <w:szCs w:val="24"/>
        </w:rPr>
        <w:t xml:space="preserve"> </w:t>
      </w:r>
      <w:r w:rsidR="00813FAC" w:rsidRPr="00D741F1">
        <w:rPr>
          <w:rFonts w:ascii="Times New Roman" w:hAnsi="Times New Roman"/>
          <w:sz w:val="24"/>
          <w:szCs w:val="24"/>
        </w:rPr>
        <w:t xml:space="preserve">in the model serves as a primary indicator of the genetic basis of </w:t>
      </w:r>
      <w:r w:rsidR="00DF2491">
        <w:rPr>
          <w:rFonts w:ascii="Times New Roman" w:hAnsi="Times New Roman"/>
          <w:sz w:val="24"/>
          <w:szCs w:val="24"/>
        </w:rPr>
        <w:t>behavioral security</w:t>
      </w:r>
      <w:r w:rsidR="00813FAC" w:rsidRPr="00165B4E">
        <w:rPr>
          <w:rFonts w:ascii="Times New Roman" w:hAnsi="Times New Roman"/>
          <w:sz w:val="24"/>
          <w:szCs w:val="24"/>
        </w:rPr>
        <w:t xml:space="preserve">. If differences in </w:t>
      </w:r>
      <w:r w:rsidR="00DF2491">
        <w:rPr>
          <w:rFonts w:ascii="Times New Roman" w:hAnsi="Times New Roman"/>
          <w:sz w:val="24"/>
          <w:szCs w:val="24"/>
        </w:rPr>
        <w:t>behavioral security</w:t>
      </w:r>
      <w:r w:rsidR="00813FAC" w:rsidRPr="00165B4E">
        <w:rPr>
          <w:rFonts w:ascii="Times New Roman" w:hAnsi="Times New Roman"/>
          <w:sz w:val="24"/>
          <w:szCs w:val="24"/>
        </w:rPr>
        <w:t xml:space="preserve"> measures are completely determined by genetic variation, then </w:t>
      </w:r>
      <w:r w:rsidR="00813FAC" w:rsidRPr="00165B4E">
        <w:rPr>
          <w:rFonts w:ascii="Times New Roman" w:hAnsi="Times New Roman"/>
          <w:sz w:val="24"/>
          <w:szCs w:val="24"/>
        </w:rPr>
        <w:lastRenderedPageBreak/>
        <w:t>the estimate for the gen</w:t>
      </w:r>
      <w:r w:rsidR="00355BEF" w:rsidRPr="00165B4E">
        <w:rPr>
          <w:rFonts w:ascii="Times New Roman" w:hAnsi="Times New Roman"/>
          <w:sz w:val="24"/>
          <w:szCs w:val="24"/>
        </w:rPr>
        <w:t>etic effect component would be one</w:t>
      </w:r>
      <w:r w:rsidR="00813FAC" w:rsidRPr="00165B4E">
        <w:rPr>
          <w:rFonts w:ascii="Times New Roman" w:hAnsi="Times New Roman"/>
          <w:sz w:val="24"/>
          <w:szCs w:val="24"/>
        </w:rPr>
        <w:t xml:space="preserve">. Conversely, if </w:t>
      </w:r>
      <w:r w:rsidR="00DF2491">
        <w:rPr>
          <w:rFonts w:ascii="Times New Roman" w:hAnsi="Times New Roman"/>
          <w:sz w:val="24"/>
          <w:szCs w:val="24"/>
        </w:rPr>
        <w:t>behavioral security</w:t>
      </w:r>
      <w:r w:rsidR="00355BEF" w:rsidRPr="00165B4E">
        <w:rPr>
          <w:rFonts w:ascii="Times New Roman" w:hAnsi="Times New Roman"/>
          <w:sz w:val="24"/>
          <w:szCs w:val="24"/>
        </w:rPr>
        <w:t xml:space="preserve"> as a phenotype is driven entirely by environmental factors, then the estimate for component A would be zero. </w:t>
      </w:r>
      <w:r w:rsidR="002F69E2">
        <w:rPr>
          <w:rFonts w:ascii="Times New Roman" w:hAnsi="Times New Roman"/>
          <w:sz w:val="24"/>
          <w:szCs w:val="24"/>
        </w:rPr>
        <w:t xml:space="preserve">Components A, C, and E, as well as the path coefficients are estimated by analyses of variance and covariance components within twin pairs. </w:t>
      </w:r>
      <w:r w:rsidR="00355BEF" w:rsidRPr="00165B4E">
        <w:rPr>
          <w:rFonts w:ascii="Times New Roman" w:hAnsi="Times New Roman"/>
          <w:sz w:val="24"/>
          <w:szCs w:val="24"/>
        </w:rPr>
        <w:t xml:space="preserve">The fit of the overall ACE model </w:t>
      </w:r>
      <w:r w:rsidR="00FD357E" w:rsidRPr="00EE25B1">
        <w:rPr>
          <w:rFonts w:ascii="Times New Roman" w:hAnsi="Times New Roman"/>
          <w:sz w:val="24"/>
          <w:szCs w:val="24"/>
        </w:rPr>
        <w:t xml:space="preserve">is assessed </w:t>
      </w:r>
      <w:r w:rsidR="008B0569" w:rsidRPr="00EE25B1">
        <w:rPr>
          <w:rFonts w:ascii="Times New Roman" w:hAnsi="Times New Roman"/>
          <w:sz w:val="24"/>
          <w:szCs w:val="24"/>
        </w:rPr>
        <w:t xml:space="preserve">based on Log Likelihood and </w:t>
      </w:r>
      <w:r w:rsidR="00FD357E" w:rsidRPr="00EE25B1">
        <w:rPr>
          <w:rFonts w:ascii="Times New Roman" w:hAnsi="Times New Roman"/>
          <w:sz w:val="24"/>
          <w:szCs w:val="24"/>
        </w:rPr>
        <w:t xml:space="preserve">the Akaiki information criterion (AIC) </w:t>
      </w:r>
      <w:r w:rsidR="00F80410" w:rsidRPr="00853B03">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&lt;EndNote&gt;&lt;Cite&gt;&lt;Author&gt;Akaike&lt;/Author&gt;&lt;Year&gt;1987&lt;/Year&gt;&lt;RecNum&gt;128&lt;/RecNum&gt;&lt;record&gt;&lt;rec-number&gt;128&lt;/rec-number&gt;&lt;foreign-keys&gt;&lt;key app="EN" db-id="at0rxxtvtd9wzqesxvkp5svf2erf220assww"&gt;128&lt;/key&gt;&lt;/foreign-keys&gt;&lt;ref-type name="Journal Article"&gt;17&lt;/ref-type&gt;&lt;contributors&gt;&lt;authors&gt;&lt;author&gt;Akaike, H.&lt;/author&gt;&lt;/authors&gt;&lt;/contributors&gt;&lt;titles&gt;&lt;title&gt;Factor analysis and AIC&lt;/title&gt;&lt;secondary-title&gt;Psychometrika&lt;/secondary-title&gt;&lt;/titles&gt;&lt;periodical&gt;&lt;full-title&gt;Psychometrika&lt;/full-title&gt;&lt;/periodical&gt;&lt;pages&gt;317-332&lt;/pages&gt;&lt;volume&gt;52&lt;/volume&gt;&lt;number&gt;3&lt;/number&gt;&lt;dates&gt;&lt;year&gt;1987&lt;/year&gt;&lt;/dates&gt;&lt;urls&gt;&lt;/urls&gt;&lt;/record&gt;&lt;/Cite&gt;&lt;/EndNote&gt;</w:instrText>
      </w:r>
      <w:r w:rsidR="00F80410" w:rsidRPr="00853B03">
        <w:rPr>
          <w:rFonts w:ascii="Times New Roman" w:hAnsi="Times New Roman"/>
          <w:sz w:val="24"/>
          <w:szCs w:val="24"/>
        </w:rPr>
        <w:fldChar w:fldCharType="separate"/>
      </w:r>
      <w:r w:rsidR="00FD357E" w:rsidRPr="00853B03">
        <w:rPr>
          <w:rFonts w:ascii="Times New Roman" w:hAnsi="Times New Roman"/>
          <w:sz w:val="24"/>
          <w:szCs w:val="24"/>
        </w:rPr>
        <w:t>(Akaike 1987)</w:t>
      </w:r>
      <w:r w:rsidR="00F80410" w:rsidRPr="00853B03">
        <w:rPr>
          <w:rFonts w:ascii="Times New Roman" w:hAnsi="Times New Roman"/>
          <w:sz w:val="24"/>
          <w:szCs w:val="24"/>
        </w:rPr>
        <w:fldChar w:fldCharType="end"/>
      </w:r>
      <w:r w:rsidR="00E6108B" w:rsidRPr="00853B03">
        <w:rPr>
          <w:rFonts w:ascii="Times New Roman" w:hAnsi="Times New Roman"/>
          <w:sz w:val="24"/>
          <w:szCs w:val="24"/>
        </w:rPr>
        <w:t xml:space="preserve">. </w:t>
      </w:r>
    </w:p>
    <w:p w:rsidR="00F475C0" w:rsidRPr="00771EFF" w:rsidRDefault="0068463F" w:rsidP="000F5CB0">
      <w:pPr>
        <w:spacing w:line="480" w:lineRule="auto"/>
        <w:ind w:firstLine="720"/>
        <w:jc w:val="left"/>
        <w:rPr>
          <w:rFonts w:ascii="Times New Roman" w:hAnsi="Times New Roman"/>
          <w:sz w:val="24"/>
          <w:szCs w:val="24"/>
        </w:rPr>
      </w:pPr>
      <w:r w:rsidRPr="00EE25B1">
        <w:rPr>
          <w:rFonts w:ascii="Times New Roman" w:hAnsi="Times New Roman"/>
          <w:sz w:val="24"/>
          <w:szCs w:val="24"/>
        </w:rPr>
        <w:t xml:space="preserve">Table </w:t>
      </w:r>
      <w:r w:rsidR="00E6108B" w:rsidRPr="00EE25B1">
        <w:rPr>
          <w:rFonts w:ascii="Times New Roman" w:hAnsi="Times New Roman"/>
          <w:sz w:val="24"/>
          <w:szCs w:val="24"/>
        </w:rPr>
        <w:t>4</w:t>
      </w:r>
      <w:r w:rsidRPr="00EE25B1">
        <w:rPr>
          <w:rFonts w:ascii="Times New Roman" w:hAnsi="Times New Roman"/>
          <w:sz w:val="24"/>
          <w:szCs w:val="24"/>
        </w:rPr>
        <w:t xml:space="preserve"> summarizes fit results for </w:t>
      </w:r>
      <w:r w:rsidR="00E6108B" w:rsidRPr="00EE25B1">
        <w:rPr>
          <w:rFonts w:ascii="Times New Roman" w:hAnsi="Times New Roman"/>
          <w:sz w:val="24"/>
          <w:szCs w:val="24"/>
        </w:rPr>
        <w:t xml:space="preserve">the full ACE model, and two submodels: CE, and AE. </w:t>
      </w:r>
      <w:r w:rsidRPr="00EE25B1">
        <w:rPr>
          <w:rFonts w:ascii="Times New Roman" w:hAnsi="Times New Roman"/>
          <w:sz w:val="24"/>
          <w:szCs w:val="24"/>
        </w:rPr>
        <w:t xml:space="preserve">The </w:t>
      </w:r>
      <w:r w:rsidR="008B0569" w:rsidRPr="00EE25B1">
        <w:rPr>
          <w:rFonts w:ascii="Times New Roman" w:hAnsi="Times New Roman"/>
          <w:sz w:val="24"/>
          <w:szCs w:val="24"/>
        </w:rPr>
        <w:t xml:space="preserve">-2 Log Likelihood </w:t>
      </w:r>
      <w:r w:rsidR="00B56D67">
        <w:rPr>
          <w:rFonts w:ascii="Times New Roman" w:hAnsi="Times New Roman"/>
          <w:sz w:val="24"/>
          <w:szCs w:val="24"/>
        </w:rPr>
        <w:t xml:space="preserve">(i.e., -2LL) </w:t>
      </w:r>
      <w:r w:rsidR="008B0569" w:rsidRPr="00EE25B1">
        <w:rPr>
          <w:rFonts w:ascii="Times New Roman" w:hAnsi="Times New Roman"/>
          <w:sz w:val="24"/>
          <w:szCs w:val="24"/>
        </w:rPr>
        <w:t>value</w:t>
      </w:r>
      <w:r w:rsidR="00E6108B" w:rsidRPr="00EE25B1">
        <w:rPr>
          <w:rFonts w:ascii="Times New Roman" w:hAnsi="Times New Roman"/>
          <w:sz w:val="24"/>
          <w:szCs w:val="24"/>
        </w:rPr>
        <w:t xml:space="preserve"> and </w:t>
      </w:r>
      <w:r w:rsidR="001A79F6" w:rsidRPr="00EE25B1">
        <w:rPr>
          <w:rFonts w:ascii="Times New Roman" w:hAnsi="Times New Roman"/>
          <w:sz w:val="24"/>
          <w:szCs w:val="24"/>
        </w:rPr>
        <w:t>the Akaike</w:t>
      </w:r>
      <w:r w:rsidRPr="00957789">
        <w:rPr>
          <w:rFonts w:ascii="Times New Roman" w:hAnsi="Times New Roman"/>
          <w:sz w:val="24"/>
          <w:szCs w:val="24"/>
        </w:rPr>
        <w:t xml:space="preserve"> information criterion (AIC) </w:t>
      </w:r>
      <w:r w:rsidR="00F80410" w:rsidRPr="00853B03">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&lt;EndNote&gt;&lt;Cite&gt;&lt;Author&gt;Akaike&lt;/Author&gt;&lt;Year&gt;1987&lt;/Year&gt;&lt;RecNum&gt;128&lt;/RecNum&gt;&lt;record&gt;&lt;rec-number&gt;128&lt;/rec-number&gt;&lt;foreign-keys&gt;&lt;key app="EN" db-id="at0rxxtvtd9wzqesxvkp5svf2erf220assww"&gt;128&lt;/key&gt;&lt;/foreign-keys&gt;&lt;ref-type name="Journal Article"&gt;17&lt;/ref-type&gt;&lt;contributors&gt;&lt;authors&gt;&lt;author&gt;Akaike, H.&lt;/author&gt;&lt;/authors&gt;&lt;/contributors&gt;&lt;titles&gt;&lt;title&gt;Factor analysis and AIC&lt;/title&gt;&lt;secondary-title&gt;Psychometrika&lt;/secondary-title&gt;&lt;/titles&gt;&lt;periodical&gt;&lt;full-title&gt;Psychometrika&lt;/full-title&gt;&lt;/periodical&gt;&lt;pages&gt;317-332&lt;/pages&gt;&lt;volume&gt;52&lt;/volume&gt;&lt;number&gt;3&lt;/number&gt;&lt;dates&gt;&lt;year&gt;1987&lt;/year&gt;&lt;/dates&gt;&lt;urls&gt;&lt;/urls&gt;&lt;/record&gt;&lt;/Cite&gt;&lt;/EndNote&gt;</w:instrText>
      </w:r>
      <w:r w:rsidR="00F80410" w:rsidRPr="00853B03">
        <w:rPr>
          <w:rFonts w:ascii="Times New Roman" w:hAnsi="Times New Roman"/>
          <w:sz w:val="24"/>
          <w:szCs w:val="24"/>
        </w:rPr>
        <w:fldChar w:fldCharType="separate"/>
      </w:r>
      <w:r w:rsidR="0052469D" w:rsidRPr="00853B03">
        <w:rPr>
          <w:rFonts w:ascii="Times New Roman" w:hAnsi="Times New Roman"/>
          <w:sz w:val="24"/>
          <w:szCs w:val="24"/>
        </w:rPr>
        <w:t>(Akaike 198</w:t>
      </w:r>
      <w:r w:rsidR="0052469D" w:rsidRPr="00D741F1">
        <w:rPr>
          <w:rFonts w:ascii="Times New Roman" w:hAnsi="Times New Roman"/>
          <w:sz w:val="24"/>
          <w:szCs w:val="24"/>
        </w:rPr>
        <w:t>7)</w:t>
      </w:r>
      <w:r w:rsidR="00F80410" w:rsidRPr="00853B03">
        <w:rPr>
          <w:rFonts w:ascii="Times New Roman" w:hAnsi="Times New Roman"/>
          <w:sz w:val="24"/>
          <w:szCs w:val="24"/>
        </w:rPr>
        <w:fldChar w:fldCharType="end"/>
      </w:r>
      <w:r w:rsidR="0052469D" w:rsidRPr="00C91B3A">
        <w:rPr>
          <w:rFonts w:ascii="Times New Roman" w:hAnsi="Times New Roman"/>
          <w:sz w:val="24"/>
          <w:szCs w:val="24"/>
        </w:rPr>
        <w:t xml:space="preserve"> </w:t>
      </w:r>
      <w:r w:rsidR="00E6108B" w:rsidRPr="00853B03">
        <w:rPr>
          <w:rFonts w:ascii="Times New Roman" w:hAnsi="Times New Roman"/>
          <w:sz w:val="24"/>
          <w:szCs w:val="24"/>
        </w:rPr>
        <w:t xml:space="preserve">revealed </w:t>
      </w:r>
      <w:r w:rsidRPr="00D741F1">
        <w:rPr>
          <w:rFonts w:ascii="Times New Roman" w:hAnsi="Times New Roman"/>
          <w:sz w:val="24"/>
          <w:szCs w:val="24"/>
        </w:rPr>
        <w:t xml:space="preserve">that the best fitting model for explaining individual </w:t>
      </w:r>
      <w:r w:rsidR="00E6108B" w:rsidRPr="00D741F1">
        <w:rPr>
          <w:rFonts w:ascii="Times New Roman" w:hAnsi="Times New Roman"/>
          <w:sz w:val="24"/>
          <w:szCs w:val="24"/>
        </w:rPr>
        <w:t xml:space="preserve">differences in </w:t>
      </w:r>
      <w:r w:rsidR="00DF2491">
        <w:rPr>
          <w:rFonts w:ascii="Times New Roman" w:hAnsi="Times New Roman"/>
          <w:sz w:val="24"/>
          <w:szCs w:val="24"/>
        </w:rPr>
        <w:t>behavioral security</w:t>
      </w:r>
      <w:r w:rsidR="00E6108B" w:rsidRPr="00165B4E">
        <w:rPr>
          <w:rFonts w:ascii="Times New Roman" w:hAnsi="Times New Roman"/>
          <w:sz w:val="24"/>
          <w:szCs w:val="24"/>
        </w:rPr>
        <w:t xml:space="preserve"> test performance</w:t>
      </w:r>
      <w:r w:rsidRPr="00EE25B1">
        <w:rPr>
          <w:rFonts w:ascii="Times New Roman" w:hAnsi="Times New Roman"/>
          <w:sz w:val="24"/>
          <w:szCs w:val="24"/>
        </w:rPr>
        <w:t xml:space="preserve"> included A,C and E. </w:t>
      </w:r>
      <w:r w:rsidR="002505AD" w:rsidRPr="00EE25B1">
        <w:rPr>
          <w:rFonts w:ascii="Times New Roman" w:hAnsi="Times New Roman"/>
          <w:sz w:val="24"/>
          <w:szCs w:val="24"/>
        </w:rPr>
        <w:t xml:space="preserve">The two submodels – CE and AE, both lacking the genetic influence component A, are significantly </w:t>
      </w:r>
      <w:r w:rsidR="009752C2">
        <w:rPr>
          <w:rFonts w:ascii="Times New Roman" w:hAnsi="Times New Roman"/>
          <w:sz w:val="24"/>
          <w:szCs w:val="24"/>
        </w:rPr>
        <w:t>inferior</w:t>
      </w:r>
      <w:r w:rsidR="009752C2" w:rsidRPr="00957789">
        <w:rPr>
          <w:rFonts w:ascii="Times New Roman" w:hAnsi="Times New Roman"/>
          <w:sz w:val="24"/>
          <w:szCs w:val="24"/>
        </w:rPr>
        <w:t xml:space="preserve"> </w:t>
      </w:r>
      <w:r w:rsidR="009752C2">
        <w:rPr>
          <w:rFonts w:ascii="Times New Roman" w:hAnsi="Times New Roman"/>
          <w:sz w:val="24"/>
          <w:szCs w:val="24"/>
        </w:rPr>
        <w:t xml:space="preserve">to </w:t>
      </w:r>
      <w:r w:rsidR="008B0569" w:rsidRPr="00957789">
        <w:rPr>
          <w:rFonts w:ascii="Times New Roman" w:hAnsi="Times New Roman"/>
          <w:sz w:val="24"/>
          <w:szCs w:val="24"/>
        </w:rPr>
        <w:t>the full ACE model</w:t>
      </w:r>
      <w:r w:rsidR="009752C2">
        <w:rPr>
          <w:rFonts w:ascii="Times New Roman" w:hAnsi="Times New Roman"/>
          <w:sz w:val="24"/>
          <w:szCs w:val="24"/>
        </w:rPr>
        <w:t xml:space="preserve"> (</w:t>
      </w:r>
      <w:r w:rsidR="009752C2" w:rsidRPr="00D811AD">
        <w:rPr>
          <w:rFonts w:ascii="Times New Roman" w:hAnsi="Times New Roman"/>
          <w:i/>
          <w:sz w:val="24"/>
          <w:szCs w:val="24"/>
        </w:rPr>
        <w:t>p</w:t>
      </w:r>
      <w:r w:rsidR="009752C2">
        <w:rPr>
          <w:rFonts w:ascii="Times New Roman" w:hAnsi="Times New Roman"/>
          <w:sz w:val="24"/>
          <w:szCs w:val="24"/>
        </w:rPr>
        <w:t xml:space="preserve"> &lt; .001 in both cases)</w:t>
      </w:r>
      <w:r w:rsidR="002505AD" w:rsidRPr="00957789">
        <w:rPr>
          <w:rFonts w:ascii="Times New Roman" w:hAnsi="Times New Roman"/>
          <w:sz w:val="24"/>
          <w:szCs w:val="24"/>
        </w:rPr>
        <w:t xml:space="preserve">. </w:t>
      </w:r>
      <w:r w:rsidRPr="00015F28">
        <w:rPr>
          <w:rFonts w:ascii="Times New Roman" w:hAnsi="Times New Roman"/>
          <w:sz w:val="24"/>
          <w:szCs w:val="24"/>
        </w:rPr>
        <w:t xml:space="preserve">The modeling results indicate that </w:t>
      </w:r>
      <w:r w:rsidR="0019340C">
        <w:rPr>
          <w:rFonts w:ascii="Times New Roman" w:hAnsi="Times New Roman"/>
          <w:sz w:val="24"/>
          <w:szCs w:val="24"/>
        </w:rPr>
        <w:t>27.6</w:t>
      </w:r>
      <w:r w:rsidR="00E6108B" w:rsidRPr="00015F28">
        <w:rPr>
          <w:rFonts w:ascii="Times New Roman" w:hAnsi="Times New Roman"/>
          <w:sz w:val="24"/>
          <w:szCs w:val="24"/>
        </w:rPr>
        <w:t>5</w:t>
      </w:r>
      <w:r w:rsidRPr="002F063F">
        <w:rPr>
          <w:rFonts w:ascii="Times New Roman" w:hAnsi="Times New Roman"/>
          <w:sz w:val="24"/>
          <w:szCs w:val="24"/>
        </w:rPr>
        <w:t xml:space="preserve">% of the variance in </w:t>
      </w:r>
      <w:r w:rsidR="00E6108B" w:rsidRPr="00697E08">
        <w:rPr>
          <w:rFonts w:ascii="Times New Roman" w:hAnsi="Times New Roman"/>
          <w:sz w:val="24"/>
          <w:szCs w:val="24"/>
        </w:rPr>
        <w:t>the dependent measure</w:t>
      </w:r>
      <w:r w:rsidRPr="00697E08">
        <w:rPr>
          <w:rFonts w:ascii="Times New Roman" w:hAnsi="Times New Roman"/>
          <w:sz w:val="24"/>
          <w:szCs w:val="24"/>
        </w:rPr>
        <w:t xml:space="preserve"> is expl</w:t>
      </w:r>
      <w:r w:rsidR="00E6108B" w:rsidRPr="00697E08">
        <w:rPr>
          <w:rFonts w:ascii="Times New Roman" w:hAnsi="Times New Roman"/>
          <w:sz w:val="24"/>
          <w:szCs w:val="24"/>
        </w:rPr>
        <w:t xml:space="preserve">ained by genetic differences. </w:t>
      </w:r>
      <w:r w:rsidR="00D811AD">
        <w:rPr>
          <w:rFonts w:ascii="Times New Roman" w:hAnsi="Times New Roman"/>
          <w:sz w:val="24"/>
          <w:szCs w:val="24"/>
        </w:rPr>
        <w:t>36.44</w:t>
      </w:r>
      <w:r w:rsidR="009B0CA8">
        <w:rPr>
          <w:rFonts w:ascii="Times New Roman" w:hAnsi="Times New Roman"/>
          <w:sz w:val="24"/>
          <w:szCs w:val="24"/>
        </w:rPr>
        <w:t>% of the variance can be attributed to</w:t>
      </w:r>
      <w:r w:rsidR="00D811AD">
        <w:rPr>
          <w:rFonts w:ascii="Times New Roman" w:hAnsi="Times New Roman"/>
          <w:sz w:val="24"/>
          <w:szCs w:val="24"/>
        </w:rPr>
        <w:t xml:space="preserve"> shared environments, whereas 39</w:t>
      </w:r>
      <w:r w:rsidR="0019340C">
        <w:rPr>
          <w:rFonts w:ascii="Times New Roman" w:hAnsi="Times New Roman"/>
          <w:sz w:val="24"/>
          <w:szCs w:val="24"/>
        </w:rPr>
        <w:t>.1</w:t>
      </w:r>
      <w:r w:rsidR="00D811AD">
        <w:rPr>
          <w:rFonts w:ascii="Times New Roman" w:hAnsi="Times New Roman"/>
          <w:sz w:val="24"/>
          <w:szCs w:val="24"/>
        </w:rPr>
        <w:t>3</w:t>
      </w:r>
      <w:r w:rsidR="009B0CA8" w:rsidRPr="00771EFF">
        <w:rPr>
          <w:rFonts w:ascii="Times New Roman" w:hAnsi="Times New Roman"/>
          <w:sz w:val="24"/>
          <w:szCs w:val="24"/>
        </w:rPr>
        <w:t>% can be attributed to non-shared environments.</w:t>
      </w:r>
    </w:p>
    <w:p w:rsidR="00F12ED9" w:rsidRPr="00771EFF" w:rsidRDefault="00950953" w:rsidP="000F5CB0">
      <w:pPr>
        <w:spacing w:line="480" w:lineRule="auto"/>
        <w:jc w:val="center"/>
        <w:rPr>
          <w:rFonts w:ascii="Times New Roman" w:hAnsi="Times New Roman"/>
          <w:b/>
          <w:sz w:val="24"/>
          <w:szCs w:val="24"/>
        </w:rPr>
      </w:pPr>
      <w:r w:rsidRPr="00D811AD">
        <w:rPr>
          <w:rFonts w:ascii="Times New Roman" w:hAnsi="Times New Roman"/>
          <w:b/>
          <w:sz w:val="24"/>
          <w:szCs w:val="24"/>
        </w:rPr>
        <w:t xml:space="preserve">Table </w:t>
      </w:r>
      <w:r w:rsidR="00F80410" w:rsidRPr="00D811AD">
        <w:rPr>
          <w:rFonts w:ascii="Times New Roman" w:hAnsi="Times New Roman"/>
          <w:b/>
          <w:sz w:val="24"/>
          <w:szCs w:val="24"/>
        </w:rPr>
        <w:fldChar w:fldCharType="begin"/>
      </w:r>
      <w:r w:rsidRPr="00D811AD">
        <w:rPr>
          <w:rFonts w:ascii="Times New Roman" w:hAnsi="Times New Roman"/>
          <w:b/>
          <w:sz w:val="24"/>
          <w:szCs w:val="24"/>
        </w:rPr>
        <w:instrText xml:space="preserve"> SEQ Table \* ARABIC </w:instrText>
      </w:r>
      <w:r w:rsidR="00F80410" w:rsidRPr="00D811AD">
        <w:rPr>
          <w:rFonts w:ascii="Times New Roman" w:hAnsi="Times New Roman"/>
          <w:b/>
          <w:sz w:val="24"/>
          <w:szCs w:val="24"/>
        </w:rPr>
        <w:fldChar w:fldCharType="separate"/>
      </w:r>
      <w:r w:rsidR="00B17184" w:rsidRPr="00D811AD">
        <w:rPr>
          <w:rFonts w:ascii="Times New Roman" w:hAnsi="Times New Roman"/>
          <w:b/>
          <w:noProof/>
          <w:sz w:val="24"/>
          <w:szCs w:val="24"/>
        </w:rPr>
        <w:t>4</w:t>
      </w:r>
      <w:r w:rsidR="00F80410" w:rsidRPr="00D811AD">
        <w:rPr>
          <w:rFonts w:ascii="Times New Roman" w:hAnsi="Times New Roman"/>
          <w:b/>
          <w:sz w:val="24"/>
          <w:szCs w:val="24"/>
        </w:rPr>
        <w:fldChar w:fldCharType="end"/>
      </w:r>
      <w:r w:rsidRPr="00D811AD">
        <w:rPr>
          <w:rFonts w:ascii="Times New Roman" w:hAnsi="Times New Roman"/>
          <w:b/>
          <w:sz w:val="24"/>
          <w:szCs w:val="24"/>
        </w:rPr>
        <w:t xml:space="preserve">. ACE Model Comparisons: </w:t>
      </w:r>
      <w:r w:rsidR="00DF2491" w:rsidRPr="00D811AD">
        <w:rPr>
          <w:rFonts w:ascii="Times New Roman" w:hAnsi="Times New Roman"/>
          <w:b/>
          <w:sz w:val="24"/>
          <w:szCs w:val="24"/>
        </w:rPr>
        <w:t>Behavioral Security</w:t>
      </w:r>
      <w:r w:rsidRPr="00D811AD">
        <w:rPr>
          <w:rFonts w:ascii="Times New Roman" w:hAnsi="Times New Roman"/>
          <w:b/>
          <w:sz w:val="24"/>
          <w:szCs w:val="24"/>
        </w:rPr>
        <w:t xml:space="preserve"> Test Performance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438"/>
        <w:gridCol w:w="1428"/>
        <w:gridCol w:w="1077"/>
        <w:gridCol w:w="1344"/>
        <w:gridCol w:w="1256"/>
        <w:gridCol w:w="892"/>
        <w:gridCol w:w="1072"/>
      </w:tblGrid>
      <w:tr w:rsidR="008D36B8" w:rsidRPr="008D36B8" w:rsidTr="00D811AD">
        <w:trPr>
          <w:trHeight w:val="530"/>
        </w:trPr>
        <w:tc>
          <w:tcPr>
            <w:tcW w:w="843" w:type="dxa"/>
            <w:tcBorders>
              <w:top w:val="single" w:sz="4" w:space="0" w:color="auto"/>
              <w:left w:val="single" w:sz="4" w:space="0" w:color="auto"/>
              <w:bottom w:val="single" w:sz="4" w:space="0" w:color="auto"/>
              <w:right w:val="single" w:sz="4" w:space="0" w:color="auto"/>
            </w:tcBorders>
            <w:shd w:val="clear" w:color="auto" w:fill="auto"/>
          </w:tcPr>
          <w:p w:rsidR="008D36B8" w:rsidRPr="008D36B8" w:rsidRDefault="008D36B8" w:rsidP="008D36B8">
            <w:pPr>
              <w:spacing w:line="480" w:lineRule="auto"/>
              <w:jc w:val="center"/>
              <w:rPr>
                <w:rFonts w:ascii="Times New Roman" w:hAnsi="Times New Roman"/>
                <w:sz w:val="24"/>
                <w:szCs w:val="24"/>
              </w:rPr>
            </w:pPr>
            <w:r w:rsidRPr="008D36B8">
              <w:rPr>
                <w:rFonts w:ascii="Times New Roman" w:hAnsi="Times New Roman"/>
                <w:sz w:val="24"/>
                <w:szCs w:val="24"/>
              </w:rPr>
              <w:t>Model</w:t>
            </w: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8D36B8" w:rsidRPr="008D36B8" w:rsidRDefault="008D36B8" w:rsidP="008D36B8">
            <w:pPr>
              <w:spacing w:line="480" w:lineRule="auto"/>
              <w:jc w:val="center"/>
              <w:rPr>
                <w:rFonts w:ascii="Times New Roman" w:hAnsi="Times New Roman"/>
                <w:sz w:val="24"/>
                <w:szCs w:val="24"/>
              </w:rPr>
            </w:pPr>
            <w:r w:rsidRPr="008D36B8">
              <w:rPr>
                <w:rFonts w:ascii="Times New Roman" w:hAnsi="Times New Roman"/>
                <w:sz w:val="24"/>
                <w:szCs w:val="24"/>
              </w:rPr>
              <w:t xml:space="preserve">A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8D36B8" w:rsidRPr="008D36B8" w:rsidRDefault="008D36B8" w:rsidP="008D36B8">
            <w:pPr>
              <w:spacing w:line="480" w:lineRule="auto"/>
              <w:jc w:val="center"/>
              <w:rPr>
                <w:rFonts w:ascii="Times New Roman" w:hAnsi="Times New Roman"/>
                <w:sz w:val="24"/>
                <w:szCs w:val="24"/>
              </w:rPr>
            </w:pPr>
            <w:r w:rsidRPr="008D36B8">
              <w:rPr>
                <w:rFonts w:ascii="Times New Roman" w:hAnsi="Times New Roman"/>
                <w:sz w:val="24"/>
                <w:szCs w:val="24"/>
              </w:rPr>
              <w:t xml:space="preserve">C  </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8D36B8" w:rsidRPr="008D36B8" w:rsidRDefault="008D36B8" w:rsidP="008D36B8">
            <w:pPr>
              <w:spacing w:line="480" w:lineRule="auto"/>
              <w:jc w:val="center"/>
              <w:rPr>
                <w:rFonts w:ascii="Times New Roman" w:hAnsi="Times New Roman"/>
                <w:sz w:val="24"/>
                <w:szCs w:val="24"/>
              </w:rPr>
            </w:pPr>
            <w:r w:rsidRPr="008D36B8">
              <w:rPr>
                <w:rFonts w:ascii="Times New Roman" w:hAnsi="Times New Roman"/>
                <w:sz w:val="24"/>
                <w:szCs w:val="24"/>
              </w:rPr>
              <w:t xml:space="preserve">E  </w:t>
            </w:r>
          </w:p>
        </w:tc>
        <w:tc>
          <w:tcPr>
            <w:tcW w:w="1344" w:type="dxa"/>
            <w:tcBorders>
              <w:top w:val="single" w:sz="4" w:space="0" w:color="auto"/>
              <w:left w:val="single" w:sz="4" w:space="0" w:color="auto"/>
              <w:bottom w:val="single" w:sz="4" w:space="0" w:color="auto"/>
              <w:right w:val="single" w:sz="4" w:space="0" w:color="auto"/>
            </w:tcBorders>
            <w:shd w:val="clear" w:color="auto" w:fill="93B7FE"/>
          </w:tcPr>
          <w:p w:rsidR="008D36B8" w:rsidRPr="008D36B8" w:rsidRDefault="008D36B8" w:rsidP="008D36B8">
            <w:pPr>
              <w:spacing w:line="480" w:lineRule="auto"/>
              <w:jc w:val="center"/>
              <w:rPr>
                <w:rFonts w:ascii="Times New Roman" w:hAnsi="Times New Roman"/>
                <w:sz w:val="24"/>
                <w:szCs w:val="24"/>
              </w:rPr>
            </w:pPr>
            <w:r w:rsidRPr="008D36B8">
              <w:rPr>
                <w:rFonts w:ascii="Times New Roman" w:hAnsi="Times New Roman"/>
                <w:sz w:val="24"/>
                <w:szCs w:val="24"/>
              </w:rPr>
              <w:t>-2 LL</w:t>
            </w:r>
          </w:p>
        </w:tc>
        <w:tc>
          <w:tcPr>
            <w:tcW w:w="1256" w:type="dxa"/>
            <w:tcBorders>
              <w:top w:val="single" w:sz="4" w:space="0" w:color="auto"/>
              <w:left w:val="single" w:sz="4" w:space="0" w:color="auto"/>
              <w:bottom w:val="single" w:sz="4" w:space="0" w:color="auto"/>
              <w:right w:val="single" w:sz="4" w:space="0" w:color="auto"/>
            </w:tcBorders>
            <w:shd w:val="clear" w:color="auto" w:fill="93B7FE"/>
          </w:tcPr>
          <w:p w:rsidR="008D36B8" w:rsidRPr="008D36B8" w:rsidRDefault="008D36B8" w:rsidP="008D36B8">
            <w:pPr>
              <w:spacing w:line="480" w:lineRule="auto"/>
              <w:jc w:val="center"/>
              <w:rPr>
                <w:rFonts w:ascii="Times New Roman" w:hAnsi="Times New Roman"/>
                <w:sz w:val="24"/>
                <w:szCs w:val="24"/>
              </w:rPr>
            </w:pPr>
            <w:r w:rsidRPr="008D36B8">
              <w:rPr>
                <w:rFonts w:ascii="Times New Roman" w:hAnsi="Times New Roman"/>
                <w:sz w:val="24"/>
                <w:szCs w:val="24"/>
              </w:rPr>
              <w:t>AIC</w:t>
            </w:r>
          </w:p>
        </w:tc>
        <w:tc>
          <w:tcPr>
            <w:tcW w:w="892" w:type="dxa"/>
            <w:tcBorders>
              <w:top w:val="single" w:sz="4" w:space="0" w:color="auto"/>
              <w:left w:val="single" w:sz="4" w:space="0" w:color="auto"/>
              <w:bottom w:val="single" w:sz="4" w:space="0" w:color="auto"/>
              <w:right w:val="single" w:sz="4" w:space="0" w:color="auto"/>
            </w:tcBorders>
            <w:shd w:val="clear" w:color="auto" w:fill="93B7FE"/>
          </w:tcPr>
          <w:p w:rsidR="008D36B8" w:rsidRPr="008D36B8" w:rsidRDefault="008D36B8" w:rsidP="008D36B8">
            <w:pPr>
              <w:spacing w:line="480" w:lineRule="auto"/>
              <w:jc w:val="center"/>
              <w:rPr>
                <w:rFonts w:ascii="Times New Roman" w:hAnsi="Times New Roman"/>
                <w:i/>
                <w:sz w:val="24"/>
                <w:szCs w:val="24"/>
              </w:rPr>
            </w:pPr>
            <w:r w:rsidRPr="008D36B8">
              <w:rPr>
                <w:rFonts w:ascii="Times New Roman" w:hAnsi="Times New Roman"/>
                <w:i/>
                <w:sz w:val="24"/>
                <w:szCs w:val="24"/>
              </w:rPr>
              <w:t>df</w:t>
            </w:r>
          </w:p>
        </w:tc>
        <w:tc>
          <w:tcPr>
            <w:tcW w:w="1072" w:type="dxa"/>
            <w:tcBorders>
              <w:top w:val="single" w:sz="4" w:space="0" w:color="auto"/>
              <w:left w:val="single" w:sz="4" w:space="0" w:color="auto"/>
              <w:bottom w:val="single" w:sz="4" w:space="0" w:color="auto"/>
              <w:right w:val="single" w:sz="4" w:space="0" w:color="auto"/>
            </w:tcBorders>
            <w:shd w:val="clear" w:color="auto" w:fill="93B7FE"/>
          </w:tcPr>
          <w:p w:rsidR="008D36B8" w:rsidRPr="008D36B8" w:rsidRDefault="008D36B8" w:rsidP="008D36B8">
            <w:pPr>
              <w:spacing w:line="480" w:lineRule="auto"/>
              <w:jc w:val="center"/>
              <w:rPr>
                <w:rFonts w:ascii="Times New Roman" w:hAnsi="Times New Roman"/>
                <w:i/>
                <w:sz w:val="24"/>
                <w:szCs w:val="24"/>
              </w:rPr>
            </w:pPr>
            <w:r w:rsidRPr="008D36B8">
              <w:rPr>
                <w:rFonts w:ascii="Times New Roman" w:hAnsi="Times New Roman"/>
                <w:i/>
                <w:sz w:val="24"/>
                <w:szCs w:val="24"/>
              </w:rPr>
              <w:t>p</w:t>
            </w:r>
          </w:p>
        </w:tc>
      </w:tr>
      <w:tr w:rsidR="008D36B8" w:rsidRPr="008D36B8" w:rsidTr="00D811AD">
        <w:tc>
          <w:tcPr>
            <w:tcW w:w="843" w:type="dxa"/>
            <w:tcBorders>
              <w:top w:val="single" w:sz="4" w:space="0" w:color="auto"/>
              <w:left w:val="single" w:sz="4" w:space="0" w:color="auto"/>
              <w:bottom w:val="single" w:sz="4" w:space="0" w:color="auto"/>
              <w:right w:val="single" w:sz="4" w:space="0" w:color="auto"/>
            </w:tcBorders>
            <w:shd w:val="clear" w:color="auto" w:fill="auto"/>
          </w:tcPr>
          <w:p w:rsidR="008D36B8" w:rsidRPr="008D36B8" w:rsidRDefault="008D36B8" w:rsidP="008D36B8">
            <w:pPr>
              <w:spacing w:line="480" w:lineRule="auto"/>
              <w:jc w:val="center"/>
              <w:rPr>
                <w:rFonts w:ascii="Times New Roman" w:hAnsi="Times New Roman"/>
                <w:sz w:val="24"/>
                <w:szCs w:val="24"/>
              </w:rPr>
            </w:pPr>
            <w:r w:rsidRPr="008D36B8">
              <w:rPr>
                <w:rFonts w:ascii="Times New Roman" w:hAnsi="Times New Roman"/>
                <w:sz w:val="24"/>
                <w:szCs w:val="24"/>
              </w:rPr>
              <w:t>ACE</w:t>
            </w: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8D36B8" w:rsidRPr="008D36B8" w:rsidRDefault="00D811AD" w:rsidP="008D36B8">
            <w:pPr>
              <w:spacing w:line="480" w:lineRule="auto"/>
              <w:jc w:val="center"/>
              <w:rPr>
                <w:rFonts w:ascii="Times New Roman" w:hAnsi="Times New Roman"/>
                <w:sz w:val="24"/>
                <w:szCs w:val="24"/>
              </w:rPr>
            </w:pPr>
            <w:r>
              <w:rPr>
                <w:rFonts w:ascii="Times New Roman" w:hAnsi="Times New Roman"/>
                <w:sz w:val="24"/>
                <w:szCs w:val="24"/>
              </w:rPr>
              <w:t>27.6</w:t>
            </w:r>
            <w:r w:rsidRPr="00015F28">
              <w:rPr>
                <w:rFonts w:ascii="Times New Roman" w:hAnsi="Times New Roman"/>
                <w:sz w:val="24"/>
                <w:szCs w:val="24"/>
              </w:rPr>
              <w:t>5</w:t>
            </w:r>
            <w:r w:rsidRPr="002F063F">
              <w:rPr>
                <w:rFonts w:ascii="Times New Roman" w:hAnsi="Times New Roman"/>
                <w:sz w:val="24"/>
                <w:szCs w:val="24"/>
              </w:rPr>
              <w:t>%</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8D36B8" w:rsidRPr="008D36B8" w:rsidRDefault="008D36B8" w:rsidP="008D36B8">
            <w:pPr>
              <w:spacing w:line="480" w:lineRule="auto"/>
              <w:jc w:val="center"/>
              <w:rPr>
                <w:rFonts w:ascii="Times New Roman" w:hAnsi="Times New Roman"/>
                <w:sz w:val="24"/>
                <w:szCs w:val="24"/>
              </w:rPr>
            </w:pPr>
            <w:r w:rsidRPr="008D36B8">
              <w:rPr>
                <w:rFonts w:ascii="Times New Roman" w:hAnsi="Times New Roman"/>
                <w:sz w:val="24"/>
                <w:szCs w:val="24"/>
              </w:rPr>
              <w:t>36.44%</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8D36B8" w:rsidRPr="008D36B8" w:rsidRDefault="00D811AD" w:rsidP="008D36B8">
            <w:pPr>
              <w:spacing w:line="480" w:lineRule="auto"/>
              <w:jc w:val="center"/>
              <w:rPr>
                <w:rFonts w:ascii="Times New Roman" w:hAnsi="Times New Roman"/>
                <w:sz w:val="24"/>
                <w:szCs w:val="24"/>
              </w:rPr>
            </w:pPr>
            <w:r>
              <w:rPr>
                <w:rFonts w:ascii="Times New Roman" w:hAnsi="Times New Roman"/>
                <w:sz w:val="24"/>
                <w:szCs w:val="24"/>
              </w:rPr>
              <w:t>3</w:t>
            </w:r>
            <w:r w:rsidR="008D36B8" w:rsidRPr="008D36B8">
              <w:rPr>
                <w:rFonts w:ascii="Times New Roman" w:hAnsi="Times New Roman"/>
                <w:sz w:val="24"/>
                <w:szCs w:val="24"/>
              </w:rPr>
              <w:t>9.13%</w:t>
            </w:r>
          </w:p>
        </w:tc>
        <w:tc>
          <w:tcPr>
            <w:tcW w:w="1344" w:type="dxa"/>
            <w:tcBorders>
              <w:top w:val="single" w:sz="4" w:space="0" w:color="auto"/>
              <w:left w:val="single" w:sz="4" w:space="0" w:color="auto"/>
              <w:bottom w:val="single" w:sz="4" w:space="0" w:color="auto"/>
              <w:right w:val="single" w:sz="4" w:space="0" w:color="auto"/>
            </w:tcBorders>
            <w:shd w:val="clear" w:color="auto" w:fill="DCE6FF"/>
          </w:tcPr>
          <w:p w:rsidR="008D36B8" w:rsidRPr="008D36B8" w:rsidRDefault="008D36B8" w:rsidP="008D36B8">
            <w:pPr>
              <w:spacing w:line="480" w:lineRule="auto"/>
              <w:jc w:val="center"/>
              <w:rPr>
                <w:rFonts w:ascii="Times New Roman" w:hAnsi="Times New Roman"/>
                <w:sz w:val="24"/>
                <w:szCs w:val="24"/>
              </w:rPr>
            </w:pPr>
            <w:r w:rsidRPr="008D36B8">
              <w:rPr>
                <w:rFonts w:ascii="Times New Roman" w:hAnsi="Times New Roman"/>
                <w:sz w:val="24"/>
                <w:szCs w:val="24"/>
              </w:rPr>
              <w:t>1339.315</w:t>
            </w:r>
          </w:p>
        </w:tc>
        <w:tc>
          <w:tcPr>
            <w:tcW w:w="1256" w:type="dxa"/>
            <w:tcBorders>
              <w:top w:val="single" w:sz="4" w:space="0" w:color="auto"/>
              <w:left w:val="single" w:sz="4" w:space="0" w:color="auto"/>
              <w:bottom w:val="single" w:sz="4" w:space="0" w:color="auto"/>
              <w:right w:val="single" w:sz="4" w:space="0" w:color="auto"/>
            </w:tcBorders>
            <w:shd w:val="clear" w:color="auto" w:fill="DCE6FF"/>
          </w:tcPr>
          <w:p w:rsidR="008D36B8" w:rsidRPr="008D36B8" w:rsidRDefault="008D36B8" w:rsidP="008D36B8">
            <w:pPr>
              <w:spacing w:line="480" w:lineRule="auto"/>
              <w:jc w:val="center"/>
              <w:rPr>
                <w:rFonts w:ascii="Times New Roman" w:hAnsi="Times New Roman"/>
                <w:sz w:val="24"/>
                <w:szCs w:val="24"/>
              </w:rPr>
            </w:pPr>
            <w:r w:rsidRPr="008D36B8">
              <w:rPr>
                <w:rFonts w:ascii="Times New Roman" w:hAnsi="Times New Roman"/>
                <w:sz w:val="24"/>
                <w:szCs w:val="24"/>
              </w:rPr>
              <w:t>501.3146</w:t>
            </w:r>
          </w:p>
        </w:tc>
        <w:tc>
          <w:tcPr>
            <w:tcW w:w="892" w:type="dxa"/>
            <w:tcBorders>
              <w:top w:val="single" w:sz="4" w:space="0" w:color="auto"/>
              <w:left w:val="single" w:sz="4" w:space="0" w:color="auto"/>
              <w:bottom w:val="single" w:sz="4" w:space="0" w:color="auto"/>
              <w:right w:val="single" w:sz="4" w:space="0" w:color="auto"/>
            </w:tcBorders>
            <w:shd w:val="clear" w:color="auto" w:fill="DCE6FF"/>
          </w:tcPr>
          <w:p w:rsidR="008D36B8" w:rsidRPr="008D36B8" w:rsidRDefault="008D36B8" w:rsidP="008D36B8">
            <w:pPr>
              <w:spacing w:line="480" w:lineRule="auto"/>
              <w:jc w:val="center"/>
              <w:rPr>
                <w:rFonts w:ascii="Times New Roman" w:hAnsi="Times New Roman"/>
                <w:i/>
                <w:sz w:val="24"/>
                <w:szCs w:val="24"/>
              </w:rPr>
            </w:pPr>
            <w:r w:rsidRPr="008D36B8">
              <w:rPr>
                <w:rFonts w:ascii="Times New Roman" w:hAnsi="Times New Roman"/>
                <w:i/>
                <w:sz w:val="24"/>
                <w:szCs w:val="24"/>
              </w:rPr>
              <w:t>419</w:t>
            </w:r>
          </w:p>
        </w:tc>
        <w:tc>
          <w:tcPr>
            <w:tcW w:w="1072" w:type="dxa"/>
            <w:tcBorders>
              <w:top w:val="single" w:sz="4" w:space="0" w:color="auto"/>
              <w:left w:val="single" w:sz="4" w:space="0" w:color="auto"/>
              <w:bottom w:val="single" w:sz="4" w:space="0" w:color="auto"/>
              <w:right w:val="single" w:sz="4" w:space="0" w:color="auto"/>
            </w:tcBorders>
            <w:shd w:val="clear" w:color="auto" w:fill="DCE6FF"/>
          </w:tcPr>
          <w:p w:rsidR="008D36B8" w:rsidRPr="008D36B8" w:rsidRDefault="008D36B8" w:rsidP="008D36B8">
            <w:pPr>
              <w:spacing w:line="480" w:lineRule="auto"/>
              <w:jc w:val="center"/>
              <w:rPr>
                <w:rFonts w:ascii="Times New Roman" w:hAnsi="Times New Roman"/>
                <w:i/>
                <w:sz w:val="24"/>
                <w:szCs w:val="24"/>
              </w:rPr>
            </w:pPr>
            <w:r w:rsidRPr="008D36B8">
              <w:rPr>
                <w:rFonts w:ascii="Times New Roman" w:hAnsi="Times New Roman"/>
                <w:i/>
                <w:sz w:val="24"/>
                <w:szCs w:val="24"/>
              </w:rPr>
              <w:t>--</w:t>
            </w:r>
          </w:p>
        </w:tc>
      </w:tr>
      <w:tr w:rsidR="008D36B8" w:rsidRPr="008D36B8" w:rsidTr="00D811AD">
        <w:tc>
          <w:tcPr>
            <w:tcW w:w="843" w:type="dxa"/>
            <w:tcBorders>
              <w:top w:val="single" w:sz="4" w:space="0" w:color="auto"/>
              <w:left w:val="single" w:sz="4" w:space="0" w:color="auto"/>
              <w:bottom w:val="single" w:sz="4" w:space="0" w:color="auto"/>
              <w:right w:val="single" w:sz="4" w:space="0" w:color="auto"/>
            </w:tcBorders>
            <w:shd w:val="clear" w:color="auto" w:fill="auto"/>
          </w:tcPr>
          <w:p w:rsidR="008D36B8" w:rsidRPr="008D36B8" w:rsidRDefault="008D36B8" w:rsidP="008D36B8">
            <w:pPr>
              <w:spacing w:line="480" w:lineRule="auto"/>
              <w:jc w:val="center"/>
              <w:rPr>
                <w:rFonts w:ascii="Times New Roman" w:hAnsi="Times New Roman"/>
                <w:sz w:val="24"/>
                <w:szCs w:val="24"/>
              </w:rPr>
            </w:pPr>
            <w:r w:rsidRPr="008D36B8">
              <w:rPr>
                <w:rFonts w:ascii="Times New Roman" w:hAnsi="Times New Roman"/>
                <w:sz w:val="24"/>
                <w:szCs w:val="24"/>
              </w:rPr>
              <w:t>AE</w:t>
            </w: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8D36B8" w:rsidRPr="008D36B8" w:rsidRDefault="008D36B8" w:rsidP="008D36B8">
            <w:pPr>
              <w:spacing w:line="480" w:lineRule="auto"/>
              <w:jc w:val="center"/>
              <w:rPr>
                <w:rFonts w:ascii="Times New Roman" w:hAnsi="Times New Roman"/>
                <w:sz w:val="24"/>
                <w:szCs w:val="24"/>
              </w:rPr>
            </w:pPr>
            <w:r w:rsidRPr="008D36B8">
              <w:rPr>
                <w:rFonts w:ascii="Times New Roman" w:hAnsi="Times New Roman"/>
                <w:sz w:val="24"/>
                <w:szCs w:val="24"/>
              </w:rPr>
              <w:t>44.55%</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8D36B8" w:rsidRPr="008D36B8" w:rsidRDefault="008D36B8" w:rsidP="008D36B8">
            <w:pPr>
              <w:spacing w:line="480" w:lineRule="auto"/>
              <w:jc w:val="center"/>
              <w:rPr>
                <w:rFonts w:ascii="Times New Roman" w:hAnsi="Times New Roman"/>
                <w:sz w:val="24"/>
                <w:szCs w:val="24"/>
              </w:rPr>
            </w:pPr>
            <w:r w:rsidRPr="008D36B8">
              <w:rPr>
                <w:rFonts w:ascii="Times New Roman" w:hAnsi="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8D36B8" w:rsidRPr="008D36B8" w:rsidRDefault="008D36B8" w:rsidP="008D36B8">
            <w:pPr>
              <w:spacing w:line="480" w:lineRule="auto"/>
              <w:jc w:val="center"/>
              <w:rPr>
                <w:rFonts w:ascii="Times New Roman" w:hAnsi="Times New Roman"/>
                <w:sz w:val="24"/>
                <w:szCs w:val="24"/>
              </w:rPr>
            </w:pPr>
            <w:r w:rsidRPr="008D36B8">
              <w:rPr>
                <w:rFonts w:ascii="Times New Roman" w:hAnsi="Times New Roman"/>
                <w:sz w:val="24"/>
                <w:szCs w:val="24"/>
              </w:rPr>
              <w:t>55.45%</w:t>
            </w:r>
          </w:p>
        </w:tc>
        <w:tc>
          <w:tcPr>
            <w:tcW w:w="1344" w:type="dxa"/>
            <w:tcBorders>
              <w:top w:val="single" w:sz="4" w:space="0" w:color="auto"/>
              <w:left w:val="single" w:sz="4" w:space="0" w:color="auto"/>
              <w:bottom w:val="single" w:sz="4" w:space="0" w:color="auto"/>
              <w:right w:val="single" w:sz="4" w:space="0" w:color="auto"/>
            </w:tcBorders>
            <w:shd w:val="clear" w:color="auto" w:fill="EEF3FF"/>
          </w:tcPr>
          <w:p w:rsidR="008D36B8" w:rsidRPr="008D36B8" w:rsidRDefault="008D36B8" w:rsidP="008D36B8">
            <w:pPr>
              <w:spacing w:line="480" w:lineRule="auto"/>
              <w:jc w:val="center"/>
              <w:rPr>
                <w:rFonts w:ascii="Times New Roman" w:hAnsi="Times New Roman"/>
                <w:sz w:val="24"/>
                <w:szCs w:val="24"/>
              </w:rPr>
            </w:pPr>
            <w:r w:rsidRPr="008D36B8">
              <w:rPr>
                <w:rFonts w:ascii="Times New Roman" w:hAnsi="Times New Roman"/>
                <w:sz w:val="24"/>
                <w:szCs w:val="24"/>
              </w:rPr>
              <w:t>1340.443</w:t>
            </w:r>
          </w:p>
        </w:tc>
        <w:tc>
          <w:tcPr>
            <w:tcW w:w="1256" w:type="dxa"/>
            <w:tcBorders>
              <w:top w:val="single" w:sz="4" w:space="0" w:color="auto"/>
              <w:left w:val="single" w:sz="4" w:space="0" w:color="auto"/>
              <w:bottom w:val="single" w:sz="4" w:space="0" w:color="auto"/>
              <w:right w:val="single" w:sz="4" w:space="0" w:color="auto"/>
            </w:tcBorders>
            <w:shd w:val="clear" w:color="auto" w:fill="EEF3FF"/>
          </w:tcPr>
          <w:p w:rsidR="008D36B8" w:rsidRPr="008D36B8" w:rsidRDefault="008D36B8" w:rsidP="008D36B8">
            <w:pPr>
              <w:spacing w:line="480" w:lineRule="auto"/>
              <w:jc w:val="center"/>
              <w:rPr>
                <w:rFonts w:ascii="Times New Roman" w:hAnsi="Times New Roman"/>
                <w:sz w:val="24"/>
                <w:szCs w:val="24"/>
              </w:rPr>
            </w:pPr>
            <w:r w:rsidRPr="008D36B8">
              <w:rPr>
                <w:rFonts w:ascii="Times New Roman" w:hAnsi="Times New Roman"/>
                <w:sz w:val="24"/>
                <w:szCs w:val="24"/>
              </w:rPr>
              <w:t>500.4431</w:t>
            </w:r>
          </w:p>
        </w:tc>
        <w:tc>
          <w:tcPr>
            <w:tcW w:w="892" w:type="dxa"/>
            <w:tcBorders>
              <w:top w:val="single" w:sz="4" w:space="0" w:color="auto"/>
              <w:left w:val="single" w:sz="4" w:space="0" w:color="auto"/>
              <w:bottom w:val="single" w:sz="4" w:space="0" w:color="auto"/>
              <w:right w:val="single" w:sz="4" w:space="0" w:color="auto"/>
            </w:tcBorders>
            <w:shd w:val="clear" w:color="auto" w:fill="EEF3FF"/>
          </w:tcPr>
          <w:p w:rsidR="008D36B8" w:rsidRPr="008D36B8" w:rsidRDefault="008D36B8" w:rsidP="008D36B8">
            <w:pPr>
              <w:spacing w:line="480" w:lineRule="auto"/>
              <w:jc w:val="center"/>
              <w:rPr>
                <w:rFonts w:ascii="Times New Roman" w:hAnsi="Times New Roman"/>
                <w:i/>
                <w:sz w:val="24"/>
                <w:szCs w:val="24"/>
              </w:rPr>
            </w:pPr>
            <w:r w:rsidRPr="008D36B8">
              <w:rPr>
                <w:rFonts w:ascii="Times New Roman" w:hAnsi="Times New Roman"/>
                <w:i/>
                <w:sz w:val="24"/>
                <w:szCs w:val="24"/>
              </w:rPr>
              <w:t>420</w:t>
            </w:r>
          </w:p>
        </w:tc>
        <w:tc>
          <w:tcPr>
            <w:tcW w:w="1072" w:type="dxa"/>
            <w:tcBorders>
              <w:top w:val="single" w:sz="4" w:space="0" w:color="auto"/>
              <w:left w:val="single" w:sz="4" w:space="0" w:color="auto"/>
              <w:bottom w:val="single" w:sz="4" w:space="0" w:color="auto"/>
              <w:right w:val="single" w:sz="4" w:space="0" w:color="auto"/>
            </w:tcBorders>
            <w:shd w:val="clear" w:color="auto" w:fill="EEF3FF"/>
          </w:tcPr>
          <w:p w:rsidR="008D36B8" w:rsidRPr="008D36B8" w:rsidRDefault="00D811AD" w:rsidP="008D36B8">
            <w:pPr>
              <w:spacing w:line="480" w:lineRule="auto"/>
              <w:jc w:val="center"/>
              <w:rPr>
                <w:rFonts w:ascii="Times New Roman" w:hAnsi="Times New Roman"/>
                <w:i/>
                <w:sz w:val="24"/>
                <w:szCs w:val="24"/>
              </w:rPr>
            </w:pPr>
            <w:r w:rsidRPr="008D36B8">
              <w:rPr>
                <w:rFonts w:ascii="Times New Roman" w:hAnsi="Times New Roman"/>
                <w:i/>
                <w:sz w:val="24"/>
                <w:szCs w:val="24"/>
              </w:rPr>
              <w:t>&lt; 0.001</w:t>
            </w:r>
          </w:p>
        </w:tc>
      </w:tr>
      <w:tr w:rsidR="008D36B8" w:rsidRPr="008D36B8" w:rsidTr="00D811AD">
        <w:tc>
          <w:tcPr>
            <w:tcW w:w="843" w:type="dxa"/>
            <w:tcBorders>
              <w:top w:val="single" w:sz="4" w:space="0" w:color="auto"/>
              <w:left w:val="single" w:sz="4" w:space="0" w:color="auto"/>
              <w:bottom w:val="single" w:sz="4" w:space="0" w:color="auto"/>
              <w:right w:val="single" w:sz="4" w:space="0" w:color="auto"/>
            </w:tcBorders>
            <w:shd w:val="clear" w:color="auto" w:fill="auto"/>
          </w:tcPr>
          <w:p w:rsidR="008D36B8" w:rsidRPr="008D36B8" w:rsidRDefault="008D36B8" w:rsidP="008D36B8">
            <w:pPr>
              <w:spacing w:line="480" w:lineRule="auto"/>
              <w:jc w:val="center"/>
              <w:rPr>
                <w:rFonts w:ascii="Times New Roman" w:hAnsi="Times New Roman"/>
                <w:sz w:val="24"/>
                <w:szCs w:val="24"/>
              </w:rPr>
            </w:pPr>
            <w:r w:rsidRPr="008D36B8">
              <w:rPr>
                <w:rFonts w:ascii="Times New Roman" w:hAnsi="Times New Roman"/>
                <w:sz w:val="24"/>
                <w:szCs w:val="24"/>
              </w:rPr>
              <w:t>E</w:t>
            </w: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8D36B8" w:rsidRPr="008D36B8" w:rsidRDefault="008D36B8" w:rsidP="008D36B8">
            <w:pPr>
              <w:spacing w:line="480" w:lineRule="auto"/>
              <w:jc w:val="center"/>
              <w:rPr>
                <w:rFonts w:ascii="Times New Roman" w:hAnsi="Times New Roman"/>
                <w:sz w:val="24"/>
                <w:szCs w:val="24"/>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8D36B8" w:rsidRPr="008D36B8" w:rsidRDefault="008D36B8" w:rsidP="008D36B8">
            <w:pPr>
              <w:spacing w:line="480" w:lineRule="auto"/>
              <w:jc w:val="center"/>
              <w:rPr>
                <w:rFonts w:ascii="Times New Roman" w:hAnsi="Times New Roman"/>
                <w:sz w:val="24"/>
                <w:szCs w:val="24"/>
              </w:rPr>
            </w:pPr>
            <w:r w:rsidRPr="008D36B8">
              <w:rPr>
                <w:rFonts w:ascii="Times New Roman" w:hAnsi="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8D36B8" w:rsidRPr="008D36B8" w:rsidRDefault="008D36B8" w:rsidP="008D36B8">
            <w:pPr>
              <w:spacing w:line="480" w:lineRule="auto"/>
              <w:jc w:val="center"/>
              <w:rPr>
                <w:rFonts w:ascii="Times New Roman" w:hAnsi="Times New Roman"/>
                <w:sz w:val="24"/>
                <w:szCs w:val="24"/>
              </w:rPr>
            </w:pPr>
            <w:r w:rsidRPr="008D36B8">
              <w:rPr>
                <w:rFonts w:ascii="Times New Roman" w:hAnsi="Times New Roman"/>
                <w:sz w:val="24"/>
                <w:szCs w:val="24"/>
              </w:rPr>
              <w:t>92.88%</w:t>
            </w:r>
          </w:p>
        </w:tc>
        <w:tc>
          <w:tcPr>
            <w:tcW w:w="1344" w:type="dxa"/>
            <w:tcBorders>
              <w:top w:val="single" w:sz="4" w:space="0" w:color="auto"/>
              <w:left w:val="single" w:sz="4" w:space="0" w:color="auto"/>
              <w:bottom w:val="single" w:sz="4" w:space="0" w:color="auto"/>
              <w:right w:val="single" w:sz="4" w:space="0" w:color="auto"/>
            </w:tcBorders>
            <w:shd w:val="clear" w:color="auto" w:fill="DCE6FF"/>
          </w:tcPr>
          <w:p w:rsidR="008D36B8" w:rsidRPr="008D36B8" w:rsidRDefault="008D36B8" w:rsidP="008D36B8">
            <w:pPr>
              <w:spacing w:line="480" w:lineRule="auto"/>
              <w:jc w:val="center"/>
              <w:rPr>
                <w:rFonts w:ascii="Times New Roman" w:hAnsi="Times New Roman"/>
                <w:sz w:val="24"/>
                <w:szCs w:val="24"/>
              </w:rPr>
            </w:pPr>
            <w:r w:rsidRPr="008D36B8">
              <w:rPr>
                <w:rFonts w:ascii="Times New Roman" w:hAnsi="Times New Roman"/>
                <w:sz w:val="24"/>
                <w:szCs w:val="24"/>
              </w:rPr>
              <w:t>1354.885</w:t>
            </w:r>
          </w:p>
        </w:tc>
        <w:tc>
          <w:tcPr>
            <w:tcW w:w="1256" w:type="dxa"/>
            <w:tcBorders>
              <w:top w:val="single" w:sz="4" w:space="0" w:color="auto"/>
              <w:left w:val="single" w:sz="4" w:space="0" w:color="auto"/>
              <w:bottom w:val="single" w:sz="4" w:space="0" w:color="auto"/>
              <w:right w:val="single" w:sz="4" w:space="0" w:color="auto"/>
            </w:tcBorders>
            <w:shd w:val="clear" w:color="auto" w:fill="DCE6FF"/>
          </w:tcPr>
          <w:p w:rsidR="008D36B8" w:rsidRPr="008D36B8" w:rsidRDefault="008D36B8" w:rsidP="008D36B8">
            <w:pPr>
              <w:spacing w:line="480" w:lineRule="auto"/>
              <w:jc w:val="center"/>
              <w:rPr>
                <w:rFonts w:ascii="Times New Roman" w:hAnsi="Times New Roman"/>
                <w:sz w:val="24"/>
                <w:szCs w:val="24"/>
              </w:rPr>
            </w:pPr>
            <w:r w:rsidRPr="008D36B8">
              <w:rPr>
                <w:rFonts w:ascii="Times New Roman" w:hAnsi="Times New Roman"/>
                <w:sz w:val="24"/>
                <w:szCs w:val="24"/>
              </w:rPr>
              <w:t>512.8854</w:t>
            </w:r>
          </w:p>
        </w:tc>
        <w:tc>
          <w:tcPr>
            <w:tcW w:w="892" w:type="dxa"/>
            <w:tcBorders>
              <w:top w:val="single" w:sz="4" w:space="0" w:color="auto"/>
              <w:left w:val="single" w:sz="4" w:space="0" w:color="auto"/>
              <w:bottom w:val="single" w:sz="4" w:space="0" w:color="auto"/>
              <w:right w:val="single" w:sz="4" w:space="0" w:color="auto"/>
            </w:tcBorders>
            <w:shd w:val="clear" w:color="auto" w:fill="DCE6FF"/>
          </w:tcPr>
          <w:p w:rsidR="008D36B8" w:rsidRPr="008D36B8" w:rsidRDefault="008D36B8" w:rsidP="008D36B8">
            <w:pPr>
              <w:spacing w:line="480" w:lineRule="auto"/>
              <w:jc w:val="center"/>
              <w:rPr>
                <w:rFonts w:ascii="Times New Roman" w:hAnsi="Times New Roman"/>
                <w:i/>
                <w:sz w:val="24"/>
                <w:szCs w:val="24"/>
              </w:rPr>
            </w:pPr>
            <w:r w:rsidRPr="008D36B8">
              <w:rPr>
                <w:rFonts w:ascii="Times New Roman" w:hAnsi="Times New Roman"/>
                <w:i/>
                <w:sz w:val="24"/>
                <w:szCs w:val="24"/>
              </w:rPr>
              <w:t>421</w:t>
            </w:r>
          </w:p>
        </w:tc>
        <w:tc>
          <w:tcPr>
            <w:tcW w:w="1072" w:type="dxa"/>
            <w:tcBorders>
              <w:top w:val="single" w:sz="4" w:space="0" w:color="auto"/>
              <w:left w:val="single" w:sz="4" w:space="0" w:color="auto"/>
              <w:bottom w:val="single" w:sz="4" w:space="0" w:color="auto"/>
              <w:right w:val="single" w:sz="4" w:space="0" w:color="auto"/>
            </w:tcBorders>
            <w:shd w:val="clear" w:color="auto" w:fill="DCE6FF"/>
          </w:tcPr>
          <w:p w:rsidR="008D36B8" w:rsidRPr="008D36B8" w:rsidRDefault="008D36B8" w:rsidP="008D36B8">
            <w:pPr>
              <w:spacing w:line="480" w:lineRule="auto"/>
              <w:jc w:val="center"/>
              <w:rPr>
                <w:rFonts w:ascii="Times New Roman" w:hAnsi="Times New Roman"/>
                <w:i/>
                <w:sz w:val="24"/>
                <w:szCs w:val="24"/>
              </w:rPr>
            </w:pPr>
            <w:r w:rsidRPr="008D36B8">
              <w:rPr>
                <w:rFonts w:ascii="Times New Roman" w:hAnsi="Times New Roman"/>
                <w:i/>
                <w:sz w:val="24"/>
                <w:szCs w:val="24"/>
              </w:rPr>
              <w:t>&lt; 0.001</w:t>
            </w:r>
          </w:p>
        </w:tc>
      </w:tr>
    </w:tbl>
    <w:p w:rsidR="00B94CFE" w:rsidRDefault="00B63757" w:rsidP="00CA4861">
      <w:pPr>
        <w:spacing w:line="480" w:lineRule="auto"/>
        <w:rPr>
          <w:rFonts w:ascii="Times New Roman" w:hAnsi="Times New Roman"/>
          <w:sz w:val="24"/>
          <w:szCs w:val="24"/>
        </w:rPr>
      </w:pPr>
      <w:r w:rsidRPr="00C91B3A">
        <w:rPr>
          <w:rFonts w:ascii="Times New Roman" w:hAnsi="Times New Roman"/>
          <w:sz w:val="24"/>
          <w:szCs w:val="24"/>
        </w:rPr>
        <w:t xml:space="preserve"> </w:t>
      </w:r>
      <w:r w:rsidR="00E358B5" w:rsidRPr="00853B03">
        <w:rPr>
          <w:rFonts w:ascii="Times New Roman" w:hAnsi="Times New Roman"/>
          <w:sz w:val="24"/>
          <w:szCs w:val="24"/>
        </w:rPr>
        <w:t xml:space="preserve"> </w:t>
      </w:r>
    </w:p>
    <w:p w:rsidR="00F475C0" w:rsidRDefault="00B0760A" w:rsidP="000F5CB0">
      <w:pPr>
        <w:spacing w:line="480" w:lineRule="auto"/>
        <w:ind w:firstLine="720"/>
        <w:jc w:val="left"/>
        <w:rPr>
          <w:rFonts w:ascii="Times New Roman" w:hAnsi="Times New Roman"/>
          <w:sz w:val="24"/>
          <w:szCs w:val="24"/>
        </w:rPr>
      </w:pPr>
      <w:r w:rsidRPr="00EE25B1">
        <w:rPr>
          <w:rFonts w:ascii="Times New Roman" w:hAnsi="Times New Roman"/>
          <w:sz w:val="24"/>
          <w:szCs w:val="24"/>
        </w:rPr>
        <w:lastRenderedPageBreak/>
        <w:t xml:space="preserve">To summarize, both intra-class correlations and ACE modeling reveal that </w:t>
      </w:r>
      <w:r w:rsidR="002505AD" w:rsidRPr="00EE25B1">
        <w:rPr>
          <w:rFonts w:ascii="Times New Roman" w:hAnsi="Times New Roman"/>
          <w:sz w:val="24"/>
          <w:szCs w:val="24"/>
        </w:rPr>
        <w:t xml:space="preserve">variations in </w:t>
      </w:r>
      <w:r w:rsidRPr="00EE25B1">
        <w:rPr>
          <w:rFonts w:ascii="Times New Roman" w:hAnsi="Times New Roman"/>
          <w:sz w:val="24"/>
          <w:szCs w:val="24"/>
        </w:rPr>
        <w:t xml:space="preserve">performance on the </w:t>
      </w:r>
      <w:r w:rsidR="00DF2491">
        <w:rPr>
          <w:rFonts w:ascii="Times New Roman" w:hAnsi="Times New Roman"/>
          <w:sz w:val="24"/>
          <w:szCs w:val="24"/>
        </w:rPr>
        <w:t>behavioral security</w:t>
      </w:r>
      <w:r w:rsidR="002505AD" w:rsidRPr="00EE25B1">
        <w:rPr>
          <w:rFonts w:ascii="Times New Roman" w:hAnsi="Times New Roman"/>
          <w:sz w:val="24"/>
          <w:szCs w:val="24"/>
        </w:rPr>
        <w:t xml:space="preserve"> test are partially explained by variations in genetic makeup.</w:t>
      </w:r>
    </w:p>
    <w:p w:rsidR="0098527E" w:rsidRPr="000F5CB0" w:rsidRDefault="009B0CA8" w:rsidP="00EF3E02">
      <w:pPr>
        <w:pStyle w:val="Heading1"/>
      </w:pPr>
      <w:r w:rsidRPr="000F5CB0">
        <w:t>Discussion</w:t>
      </w:r>
    </w:p>
    <w:p w:rsidR="00F475C0" w:rsidRDefault="00141C8E" w:rsidP="008D36B8">
      <w:pPr>
        <w:spacing w:line="480" w:lineRule="auto"/>
        <w:ind w:firstLine="720"/>
        <w:jc w:val="left"/>
        <w:rPr>
          <w:rFonts w:ascii="Times New Roman" w:hAnsi="Times New Roman"/>
          <w:sz w:val="24"/>
          <w:szCs w:val="24"/>
        </w:rPr>
      </w:pPr>
      <w:r w:rsidRPr="00C91B3A">
        <w:rPr>
          <w:rFonts w:ascii="Times New Roman" w:hAnsi="Times New Roman"/>
          <w:sz w:val="24"/>
          <w:szCs w:val="24"/>
        </w:rPr>
        <w:t xml:space="preserve">This study was </w:t>
      </w:r>
      <w:r w:rsidRPr="008D36B8">
        <w:rPr>
          <w:rFonts w:ascii="Times New Roman" w:hAnsi="Times New Roman"/>
          <w:sz w:val="24"/>
          <w:szCs w:val="24"/>
        </w:rPr>
        <w:t xml:space="preserve">designed to shed light on </w:t>
      </w:r>
      <w:r w:rsidR="008D36B8" w:rsidRPr="00D811AD">
        <w:rPr>
          <w:rFonts w:ascii="Times New Roman" w:hAnsi="Times New Roman"/>
          <w:sz w:val="24"/>
          <w:szCs w:val="24"/>
        </w:rPr>
        <w:t>the extent to which behavioral security is malleable by environmental forces (e.g., managerial interventions or ethics training), compared to that which is determined by genetic makeup</w:t>
      </w:r>
      <w:r w:rsidRPr="008D36B8">
        <w:rPr>
          <w:rFonts w:ascii="Times New Roman" w:hAnsi="Times New Roman"/>
          <w:sz w:val="24"/>
          <w:szCs w:val="24"/>
        </w:rPr>
        <w:t xml:space="preserve">. We found that heritability plays a role in </w:t>
      </w:r>
      <w:r w:rsidR="0019340C" w:rsidRPr="00771EFF">
        <w:rPr>
          <w:rFonts w:ascii="Times New Roman" w:hAnsi="Times New Roman"/>
          <w:sz w:val="24"/>
          <w:szCs w:val="24"/>
        </w:rPr>
        <w:t>behavioral security</w:t>
      </w:r>
      <w:r w:rsidRPr="00771EFF">
        <w:rPr>
          <w:rFonts w:ascii="Times New Roman" w:hAnsi="Times New Roman"/>
          <w:sz w:val="24"/>
          <w:szCs w:val="24"/>
        </w:rPr>
        <w:t xml:space="preserve">, accounting for </w:t>
      </w:r>
      <w:r w:rsidR="0019340C" w:rsidRPr="00771EFF">
        <w:rPr>
          <w:rFonts w:ascii="Times New Roman" w:hAnsi="Times New Roman"/>
          <w:sz w:val="24"/>
          <w:szCs w:val="24"/>
        </w:rPr>
        <w:t>44</w:t>
      </w:r>
      <w:r w:rsidRPr="00771EFF">
        <w:rPr>
          <w:rFonts w:ascii="Times New Roman" w:hAnsi="Times New Roman"/>
          <w:sz w:val="24"/>
          <w:szCs w:val="24"/>
        </w:rPr>
        <w:t>% of the variance in</w:t>
      </w:r>
      <w:r w:rsidRPr="00165B4E">
        <w:rPr>
          <w:rFonts w:ascii="Times New Roman" w:hAnsi="Times New Roman"/>
          <w:sz w:val="24"/>
          <w:szCs w:val="24"/>
        </w:rPr>
        <w:t xml:space="preserve"> performance on </w:t>
      </w:r>
      <w:r w:rsidR="001536C7">
        <w:rPr>
          <w:rFonts w:ascii="Times New Roman" w:hAnsi="Times New Roman"/>
          <w:sz w:val="24"/>
          <w:szCs w:val="24"/>
        </w:rPr>
        <w:t xml:space="preserve">a </w:t>
      </w:r>
      <w:r w:rsidR="00DF2491">
        <w:rPr>
          <w:rFonts w:ascii="Times New Roman" w:hAnsi="Times New Roman"/>
          <w:sz w:val="24"/>
          <w:szCs w:val="24"/>
        </w:rPr>
        <w:t>behavioral security</w:t>
      </w:r>
      <w:r w:rsidRPr="00165B4E">
        <w:rPr>
          <w:rFonts w:ascii="Times New Roman" w:hAnsi="Times New Roman"/>
          <w:sz w:val="24"/>
          <w:szCs w:val="24"/>
        </w:rPr>
        <w:t xml:space="preserve"> test. </w:t>
      </w:r>
      <w:r w:rsidR="00B0760A" w:rsidRPr="00165B4E">
        <w:rPr>
          <w:rFonts w:ascii="Times New Roman" w:hAnsi="Times New Roman"/>
          <w:sz w:val="24"/>
          <w:szCs w:val="24"/>
        </w:rPr>
        <w:t xml:space="preserve">Our findings, although preliminary in their current form, </w:t>
      </w:r>
      <w:r w:rsidR="002505AD" w:rsidRPr="00165B4E">
        <w:rPr>
          <w:rFonts w:ascii="Times New Roman" w:hAnsi="Times New Roman"/>
          <w:sz w:val="24"/>
          <w:szCs w:val="24"/>
        </w:rPr>
        <w:t xml:space="preserve">indicate that individual differences in </w:t>
      </w:r>
      <w:r w:rsidR="0019340C">
        <w:rPr>
          <w:rFonts w:ascii="Times New Roman" w:hAnsi="Times New Roman"/>
          <w:sz w:val="24"/>
          <w:szCs w:val="24"/>
        </w:rPr>
        <w:t xml:space="preserve">at least certain </w:t>
      </w:r>
      <w:r w:rsidR="001536C7">
        <w:rPr>
          <w:rFonts w:ascii="Times New Roman" w:hAnsi="Times New Roman"/>
          <w:sz w:val="24"/>
          <w:szCs w:val="24"/>
        </w:rPr>
        <w:t xml:space="preserve">measures of </w:t>
      </w:r>
      <w:r w:rsidR="00DF2491">
        <w:rPr>
          <w:rFonts w:ascii="Times New Roman" w:hAnsi="Times New Roman"/>
          <w:sz w:val="24"/>
          <w:szCs w:val="24"/>
        </w:rPr>
        <w:t>behavioral security</w:t>
      </w:r>
      <w:r w:rsidR="002505AD" w:rsidRPr="00165B4E">
        <w:rPr>
          <w:rFonts w:ascii="Times New Roman" w:hAnsi="Times New Roman"/>
          <w:sz w:val="24"/>
          <w:szCs w:val="24"/>
        </w:rPr>
        <w:t xml:space="preserve"> are </w:t>
      </w:r>
      <w:r w:rsidR="00484114">
        <w:rPr>
          <w:rFonts w:ascii="Times New Roman" w:hAnsi="Times New Roman"/>
          <w:sz w:val="24"/>
          <w:szCs w:val="24"/>
        </w:rPr>
        <w:t>substantially</w:t>
      </w:r>
      <w:r w:rsidR="00484114" w:rsidRPr="00165B4E">
        <w:rPr>
          <w:rFonts w:ascii="Times New Roman" w:hAnsi="Times New Roman"/>
          <w:sz w:val="24"/>
          <w:szCs w:val="24"/>
        </w:rPr>
        <w:t xml:space="preserve"> </w:t>
      </w:r>
      <w:r w:rsidR="002505AD" w:rsidRPr="00165B4E">
        <w:rPr>
          <w:rFonts w:ascii="Times New Roman" w:hAnsi="Times New Roman"/>
          <w:sz w:val="24"/>
          <w:szCs w:val="24"/>
        </w:rPr>
        <w:t xml:space="preserve">explained by genetic influences. </w:t>
      </w:r>
      <w:r w:rsidR="001536C7">
        <w:rPr>
          <w:rFonts w:ascii="Times New Roman" w:hAnsi="Times New Roman"/>
          <w:sz w:val="24"/>
          <w:szCs w:val="24"/>
        </w:rPr>
        <w:t xml:space="preserve">Future research should address the types of </w:t>
      </w:r>
      <w:r w:rsidR="0019340C">
        <w:rPr>
          <w:rFonts w:ascii="Times New Roman" w:hAnsi="Times New Roman"/>
          <w:sz w:val="24"/>
          <w:szCs w:val="24"/>
        </w:rPr>
        <w:t>security risks</w:t>
      </w:r>
      <w:r w:rsidR="001536C7">
        <w:rPr>
          <w:rFonts w:ascii="Times New Roman" w:hAnsi="Times New Roman"/>
          <w:sz w:val="24"/>
          <w:szCs w:val="24"/>
        </w:rPr>
        <w:t xml:space="preserve"> that provide for heritable victimization. The victimization test addressed different types of phishing messages and sites, while the behavioral measure represented only a “mimicking” scam.</w:t>
      </w:r>
    </w:p>
    <w:p w:rsidR="00F475C0" w:rsidRDefault="002505AD" w:rsidP="001536C7">
      <w:pPr>
        <w:spacing w:line="480" w:lineRule="auto"/>
        <w:ind w:firstLine="720"/>
        <w:jc w:val="left"/>
        <w:rPr>
          <w:rFonts w:ascii="Times New Roman" w:hAnsi="Times New Roman"/>
          <w:sz w:val="24"/>
          <w:szCs w:val="24"/>
        </w:rPr>
      </w:pPr>
      <w:r w:rsidRPr="00EE25B1">
        <w:rPr>
          <w:rFonts w:ascii="Times New Roman" w:hAnsi="Times New Roman"/>
          <w:sz w:val="24"/>
          <w:szCs w:val="24"/>
        </w:rPr>
        <w:t>Distinguishing biological from environmental antecedents provides implications for researchers and practitioners alike. First of all, t</w:t>
      </w:r>
      <w:r w:rsidR="00DF6DA7" w:rsidRPr="00EE25B1">
        <w:rPr>
          <w:rFonts w:ascii="Times New Roman" w:hAnsi="Times New Roman"/>
          <w:sz w:val="24"/>
          <w:szCs w:val="24"/>
        </w:rPr>
        <w:t>he focus on explaining sources of individual differences</w:t>
      </w:r>
      <w:r w:rsidRPr="00957789">
        <w:rPr>
          <w:rFonts w:ascii="Times New Roman" w:hAnsi="Times New Roman"/>
          <w:sz w:val="24"/>
          <w:szCs w:val="24"/>
        </w:rPr>
        <w:t xml:space="preserve"> makes a significant contribution theoretically</w:t>
      </w:r>
      <w:r w:rsidR="00DF6DA7" w:rsidRPr="00957789">
        <w:rPr>
          <w:rFonts w:ascii="Times New Roman" w:hAnsi="Times New Roman"/>
          <w:sz w:val="24"/>
          <w:szCs w:val="24"/>
        </w:rPr>
        <w:t xml:space="preserve"> </w:t>
      </w:r>
      <w:r w:rsidR="006D0CA5" w:rsidRPr="00957789">
        <w:rPr>
          <w:rFonts w:ascii="Times New Roman" w:hAnsi="Times New Roman"/>
          <w:sz w:val="24"/>
          <w:szCs w:val="24"/>
        </w:rPr>
        <w:t xml:space="preserve">by advancing existing research on </w:t>
      </w:r>
      <w:r w:rsidR="00AD734F">
        <w:rPr>
          <w:rFonts w:ascii="Times New Roman" w:hAnsi="Times New Roman"/>
          <w:sz w:val="24"/>
          <w:szCs w:val="24"/>
        </w:rPr>
        <w:t xml:space="preserve">the </w:t>
      </w:r>
      <w:r w:rsidR="00DF6DA7" w:rsidRPr="00957789">
        <w:rPr>
          <w:rFonts w:ascii="Times New Roman" w:hAnsi="Times New Roman"/>
          <w:sz w:val="24"/>
          <w:szCs w:val="24"/>
        </w:rPr>
        <w:t>biologi</w:t>
      </w:r>
      <w:r w:rsidR="006D0CA5" w:rsidRPr="00957789">
        <w:rPr>
          <w:rFonts w:ascii="Times New Roman" w:hAnsi="Times New Roman"/>
          <w:sz w:val="24"/>
          <w:szCs w:val="24"/>
        </w:rPr>
        <w:t xml:space="preserve">cal basis of </w:t>
      </w:r>
      <w:r w:rsidR="00484114">
        <w:rPr>
          <w:rFonts w:ascii="Times New Roman" w:hAnsi="Times New Roman"/>
          <w:sz w:val="24"/>
          <w:szCs w:val="24"/>
        </w:rPr>
        <w:t xml:space="preserve">victim </w:t>
      </w:r>
      <w:r w:rsidR="0025633E">
        <w:rPr>
          <w:rFonts w:ascii="Times New Roman" w:hAnsi="Times New Roman"/>
          <w:sz w:val="24"/>
          <w:szCs w:val="24"/>
        </w:rPr>
        <w:t>behavior</w:t>
      </w:r>
      <w:r w:rsidR="006D0CA5" w:rsidRPr="00957789">
        <w:rPr>
          <w:rFonts w:ascii="Times New Roman" w:hAnsi="Times New Roman"/>
          <w:sz w:val="24"/>
          <w:szCs w:val="24"/>
        </w:rPr>
        <w:t xml:space="preserve"> using the perspectives of </w:t>
      </w:r>
      <w:r w:rsidR="00DF6DA7" w:rsidRPr="00957789">
        <w:rPr>
          <w:rFonts w:ascii="Times New Roman" w:hAnsi="Times New Roman"/>
          <w:sz w:val="24"/>
          <w:szCs w:val="24"/>
        </w:rPr>
        <w:t>evolutionary p</w:t>
      </w:r>
      <w:r w:rsidR="006D0CA5" w:rsidRPr="00015F28">
        <w:rPr>
          <w:rFonts w:ascii="Times New Roman" w:hAnsi="Times New Roman"/>
          <w:sz w:val="24"/>
          <w:szCs w:val="24"/>
        </w:rPr>
        <w:t xml:space="preserve">sychology and psychophysiology. Conceptual distinctions of behavioral genetics from these </w:t>
      </w:r>
      <w:r w:rsidR="006D0CA5" w:rsidRPr="00697E08">
        <w:rPr>
          <w:rFonts w:ascii="Times New Roman" w:hAnsi="Times New Roman"/>
          <w:sz w:val="24"/>
          <w:szCs w:val="24"/>
        </w:rPr>
        <w:t xml:space="preserve">existing perspectives are discussed below. These theoretical distinctions are relevant not just for </w:t>
      </w:r>
      <w:r w:rsidR="00DF2491">
        <w:rPr>
          <w:rFonts w:ascii="Times New Roman" w:hAnsi="Times New Roman"/>
          <w:sz w:val="24"/>
          <w:szCs w:val="24"/>
        </w:rPr>
        <w:t>behavioral security</w:t>
      </w:r>
      <w:r w:rsidR="006D0CA5" w:rsidRPr="00697E08">
        <w:rPr>
          <w:rFonts w:ascii="Times New Roman" w:hAnsi="Times New Roman"/>
          <w:sz w:val="24"/>
          <w:szCs w:val="24"/>
        </w:rPr>
        <w:t xml:space="preserve"> research, but also </w:t>
      </w:r>
      <w:r w:rsidR="00D3752E">
        <w:rPr>
          <w:rFonts w:ascii="Times New Roman" w:hAnsi="Times New Roman"/>
          <w:sz w:val="24"/>
          <w:szCs w:val="24"/>
        </w:rPr>
        <w:t>organizational</w:t>
      </w:r>
      <w:r w:rsidR="006D0CA5" w:rsidRPr="00697E08">
        <w:rPr>
          <w:rFonts w:ascii="Times New Roman" w:hAnsi="Times New Roman"/>
          <w:sz w:val="24"/>
          <w:szCs w:val="24"/>
        </w:rPr>
        <w:t xml:space="preserve"> research in general. Theoretical comparisons are then followed by a discussion of specific impl</w:t>
      </w:r>
      <w:r w:rsidR="009B0CA8">
        <w:rPr>
          <w:rFonts w:ascii="Times New Roman" w:hAnsi="Times New Roman"/>
          <w:sz w:val="24"/>
          <w:szCs w:val="24"/>
        </w:rPr>
        <w:t>ications for research and managerial practices.</w:t>
      </w:r>
    </w:p>
    <w:p w:rsidR="00603EE5" w:rsidRPr="000F5CB0" w:rsidRDefault="009B0CA8" w:rsidP="00EF3E02">
      <w:pPr>
        <w:pStyle w:val="Heading2"/>
      </w:pPr>
      <w:r w:rsidRPr="000F5CB0">
        <w:lastRenderedPageBreak/>
        <w:t>Behavioral Genetics vs. Evolutionary Psychology</w:t>
      </w:r>
    </w:p>
    <w:p w:rsidR="00F475C0" w:rsidRDefault="00603EE5" w:rsidP="000F5CB0">
      <w:pPr>
        <w:spacing w:line="480" w:lineRule="auto"/>
        <w:ind w:firstLine="720"/>
        <w:jc w:val="left"/>
        <w:rPr>
          <w:rFonts w:ascii="Times New Roman" w:hAnsi="Times New Roman"/>
          <w:sz w:val="24"/>
          <w:szCs w:val="24"/>
        </w:rPr>
      </w:pPr>
      <w:r w:rsidRPr="00C91B3A">
        <w:rPr>
          <w:rFonts w:ascii="Times New Roman" w:hAnsi="Times New Roman"/>
          <w:sz w:val="24"/>
          <w:szCs w:val="24"/>
        </w:rPr>
        <w:t xml:space="preserve">Evolutionary psychology, </w:t>
      </w:r>
      <w:r w:rsidR="002644BD" w:rsidRPr="00853B03">
        <w:rPr>
          <w:rFonts w:ascii="Times New Roman" w:hAnsi="Times New Roman"/>
          <w:sz w:val="24"/>
          <w:szCs w:val="24"/>
        </w:rPr>
        <w:t xml:space="preserve">a </w:t>
      </w:r>
      <w:r w:rsidRPr="00D741F1">
        <w:rPr>
          <w:rFonts w:ascii="Times New Roman" w:hAnsi="Times New Roman"/>
          <w:sz w:val="24"/>
          <w:szCs w:val="24"/>
        </w:rPr>
        <w:t>theoretical approach that seeks to explain human behavior from an evolutionary view</w:t>
      </w:r>
      <w:r w:rsidR="00484114">
        <w:rPr>
          <w:rFonts w:ascii="Times New Roman" w:hAnsi="Times New Roman"/>
          <w:sz w:val="24"/>
          <w:szCs w:val="24"/>
        </w:rPr>
        <w:t xml:space="preserve"> </w:t>
      </w:r>
      <w:r w:rsidR="00F80410" w:rsidRPr="00853B03">
        <w:rPr>
          <w:rFonts w:ascii="Times New Roman" w:hAnsi="Times New Roman"/>
          <w:sz w:val="24"/>
          <w:szCs w:val="24"/>
        </w:rPr>
        <w:fldChar w:fldCharType="begin">
          <w:fldData xml:space="preserve">PEVuZE5vdGU+PENpdGU+PEF1dGhvcj5Lb2NrPC9BdXRob3I+PFllYXI+MjAwNDwvWWVhcj48UmVj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</w:fldData>
        </w:fldChar>
      </w:r>
      <w:r w:rsidR="00EF3E02">
        <w:rPr>
          <w:rFonts w:ascii="Times New Roman" w:hAnsi="Times New Roman"/>
          <w:sz w:val="24"/>
          <w:szCs w:val="24"/>
        </w:rPr>
        <w:instrText xml:space="preserve"> ADDIN EN.CITE </w:instrText>
      </w:r>
      <w:r w:rsidR="00EF3E02">
        <w:rPr>
          <w:rFonts w:ascii="Times New Roman" w:hAnsi="Times New Roman"/>
          <w:sz w:val="24"/>
          <w:szCs w:val="24"/>
        </w:rPr>
        <w:fldChar w:fldCharType="begin">
          <w:fldData xml:space="preserve">PEVuZE5vdGU+PENpdGU+PEF1dGhvcj5Lb2NrPC9BdXRob3I+PFllYXI+MjAwNDwvWWVhcj48UmVj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</w:fldData>
        </w:fldChar>
      </w:r>
      <w:r w:rsidR="00EF3E02">
        <w:rPr>
          <w:rFonts w:ascii="Times New Roman" w:hAnsi="Times New Roman"/>
          <w:sz w:val="24"/>
          <w:szCs w:val="24"/>
        </w:rPr>
        <w:instrText xml:space="preserve"> ADDIN EN.CITE.DATA </w:instrText>
      </w:r>
      <w:r w:rsidR="00EF3E02">
        <w:rPr>
          <w:rFonts w:ascii="Times New Roman" w:hAnsi="Times New Roman"/>
          <w:sz w:val="24"/>
          <w:szCs w:val="24"/>
        </w:rPr>
      </w:r>
      <w:r w:rsidR="00EF3E02">
        <w:rPr>
          <w:rFonts w:ascii="Times New Roman" w:hAnsi="Times New Roman"/>
          <w:sz w:val="24"/>
          <w:szCs w:val="24"/>
        </w:rPr>
        <w:fldChar w:fldCharType="end"/>
      </w:r>
      <w:r w:rsidR="00F80410" w:rsidRPr="00853B03">
        <w:rPr>
          <w:rFonts w:ascii="Times New Roman" w:hAnsi="Times New Roman"/>
          <w:sz w:val="24"/>
          <w:szCs w:val="24"/>
        </w:rPr>
      </w:r>
      <w:r w:rsidR="00F80410" w:rsidRPr="00853B03">
        <w:rPr>
          <w:rFonts w:ascii="Times New Roman" w:hAnsi="Times New Roman"/>
          <w:sz w:val="24"/>
          <w:szCs w:val="24"/>
        </w:rPr>
        <w:fldChar w:fldCharType="separate"/>
      </w:r>
      <w:r w:rsidR="00484114" w:rsidRPr="00853B03">
        <w:rPr>
          <w:rFonts w:ascii="Times New Roman" w:hAnsi="Times New Roman"/>
          <w:sz w:val="24"/>
          <w:szCs w:val="24"/>
        </w:rPr>
        <w:t>(Kock 2004; Kock 2009; Pirolli and Card 1999)</w:t>
      </w:r>
      <w:r w:rsidR="00F80410" w:rsidRPr="00853B03">
        <w:rPr>
          <w:rFonts w:ascii="Times New Roman" w:hAnsi="Times New Roman"/>
          <w:sz w:val="24"/>
          <w:szCs w:val="24"/>
        </w:rPr>
        <w:fldChar w:fldCharType="end"/>
      </w:r>
      <w:r w:rsidRPr="00D741F1">
        <w:rPr>
          <w:rFonts w:ascii="Times New Roman" w:hAnsi="Times New Roman"/>
          <w:sz w:val="24"/>
          <w:szCs w:val="24"/>
        </w:rPr>
        <w:t xml:space="preserve">, represents an important approach </w:t>
      </w:r>
      <w:r w:rsidR="00484114">
        <w:rPr>
          <w:rFonts w:ascii="Times New Roman" w:hAnsi="Times New Roman"/>
          <w:sz w:val="24"/>
          <w:szCs w:val="24"/>
        </w:rPr>
        <w:t xml:space="preserve">that can be used </w:t>
      </w:r>
      <w:r w:rsidRPr="00D741F1">
        <w:rPr>
          <w:rFonts w:ascii="Times New Roman" w:hAnsi="Times New Roman"/>
          <w:sz w:val="24"/>
          <w:szCs w:val="24"/>
        </w:rPr>
        <w:t>to understand t</w:t>
      </w:r>
      <w:r w:rsidRPr="00EE25B1">
        <w:rPr>
          <w:rFonts w:ascii="Times New Roman" w:hAnsi="Times New Roman"/>
          <w:sz w:val="24"/>
          <w:szCs w:val="24"/>
        </w:rPr>
        <w:t xml:space="preserve">he biological basis of </w:t>
      </w:r>
      <w:r w:rsidR="00484114">
        <w:rPr>
          <w:rFonts w:ascii="Times New Roman" w:hAnsi="Times New Roman"/>
          <w:sz w:val="24"/>
          <w:szCs w:val="24"/>
        </w:rPr>
        <w:t xml:space="preserve">fraud victim </w:t>
      </w:r>
      <w:r w:rsidRPr="00EE25B1">
        <w:rPr>
          <w:rFonts w:ascii="Times New Roman" w:hAnsi="Times New Roman"/>
          <w:sz w:val="24"/>
          <w:szCs w:val="24"/>
        </w:rPr>
        <w:t>behavior</w:t>
      </w:r>
      <w:r w:rsidRPr="00C91B3A">
        <w:rPr>
          <w:rFonts w:ascii="Times New Roman" w:hAnsi="Times New Roman"/>
          <w:sz w:val="24"/>
          <w:szCs w:val="24"/>
        </w:rPr>
        <w:t xml:space="preserve">. Human evolution has generally been a slow process over thousands of years. In contrast, widespread adoption of information technology did not take place until less than twenty years ago. </w:t>
      </w:r>
      <w:r w:rsidR="001536C7">
        <w:rPr>
          <w:rFonts w:ascii="Times New Roman" w:hAnsi="Times New Roman"/>
          <w:sz w:val="24"/>
          <w:szCs w:val="24"/>
        </w:rPr>
        <w:t xml:space="preserve">Potential fraud victims who act as </w:t>
      </w:r>
      <w:r w:rsidR="00D3752E">
        <w:rPr>
          <w:rFonts w:ascii="Times New Roman" w:hAnsi="Times New Roman"/>
          <w:sz w:val="24"/>
          <w:szCs w:val="24"/>
        </w:rPr>
        <w:t>business</w:t>
      </w:r>
      <w:r w:rsidR="00D3752E" w:rsidRPr="00C91B3A">
        <w:rPr>
          <w:rFonts w:ascii="Times New Roman" w:hAnsi="Times New Roman"/>
          <w:sz w:val="24"/>
          <w:szCs w:val="24"/>
        </w:rPr>
        <w:t xml:space="preserve"> </w:t>
      </w:r>
      <w:r w:rsidRPr="00C91B3A">
        <w:rPr>
          <w:rFonts w:ascii="Times New Roman" w:hAnsi="Times New Roman"/>
          <w:sz w:val="24"/>
          <w:szCs w:val="24"/>
        </w:rPr>
        <w:t xml:space="preserve">users must adapt to and perform in the modern technology environment with skills and traits that have survived the historical process of evolution. Evolutionary psychologists argue that such skills and traits as attention to colors </w:t>
      </w:r>
      <w:r w:rsidR="00F80410" w:rsidRPr="00853B03">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&lt;EndNote&gt;&lt;Cite&gt;&lt;Author&gt;Kock&lt;/Author&gt;&lt;Year&gt;2009&lt;/Year&gt;&lt;RecNum&gt;12&lt;/RecNum&gt;&lt;record&gt;&lt;rec-number&gt;12&lt;/rec-number&gt;&lt;foreign-keys&gt;&lt;key app="EN" db-id="at0rxxtvtd9wzqesxvkp5svf2erf220assww"&gt;12&lt;/key&gt;&lt;/foreign-keys&gt;&lt;ref-type name="Journal Article"&gt;17&lt;/ref-type&gt;&lt;contributors&gt;&lt;authors&gt;&lt;author&gt;Kock, Ned&lt;/author&gt;&lt;/authors&gt;&lt;/contributors&gt;&lt;titles&gt;&lt;title&gt;Information Systems Theorizing Based on Evolutionary Psychology: An Interdisciplinary Review and Theory Integration Framework&lt;/title&gt;&lt;secondary-title&gt;Management Information Systems Quarterly&lt;/secondary-title&gt;&lt;/titles&gt;&lt;periodical&gt;&lt;full-title&gt;Management Information Systems Quarterly&lt;/full-title&gt;&lt;/periodical&gt;&lt;pages&gt;395-418&lt;/pages&gt;&lt;volume&gt;33&lt;/volume&gt;&lt;number&gt;2&lt;/number&gt;&lt;dates&gt;&lt;year&gt;2009&lt;/year&gt;&lt;/dates&gt;&lt;accession-num&gt;114&lt;/accession-num&gt;&lt;urls&gt;&lt;related-urls&gt;&lt;url&gt;http://aisel.aisnet.org/misq/vol33/iss2/10&lt;/url&gt;&lt;/related-urls&gt;&lt;/urls&gt;&lt;/record&gt;&lt;/Cite&gt;&lt;/EndNote&gt;</w:instrText>
      </w:r>
      <w:r w:rsidR="00F80410" w:rsidRPr="00853B03">
        <w:rPr>
          <w:rFonts w:ascii="Times New Roman" w:hAnsi="Times New Roman"/>
          <w:sz w:val="24"/>
          <w:szCs w:val="24"/>
        </w:rPr>
        <w:fldChar w:fldCharType="separate"/>
      </w:r>
      <w:r w:rsidR="001559F0" w:rsidRPr="00853B03">
        <w:rPr>
          <w:rFonts w:ascii="Times New Roman" w:hAnsi="Times New Roman"/>
          <w:sz w:val="24"/>
          <w:szCs w:val="24"/>
        </w:rPr>
        <w:t>(Kock 2009)</w:t>
      </w:r>
      <w:r w:rsidR="00F80410" w:rsidRPr="00853B03">
        <w:rPr>
          <w:rFonts w:ascii="Times New Roman" w:hAnsi="Times New Roman"/>
          <w:sz w:val="24"/>
          <w:szCs w:val="24"/>
        </w:rPr>
        <w:fldChar w:fldCharType="end"/>
      </w:r>
      <w:r w:rsidRPr="00C91B3A">
        <w:rPr>
          <w:rFonts w:ascii="Times New Roman" w:hAnsi="Times New Roman"/>
          <w:sz w:val="24"/>
          <w:szCs w:val="24"/>
        </w:rPr>
        <w:t>, tendency for predators to minimize time spent han</w:t>
      </w:r>
      <w:r w:rsidRPr="00853B03">
        <w:rPr>
          <w:rFonts w:ascii="Times New Roman" w:hAnsi="Times New Roman"/>
          <w:sz w:val="24"/>
          <w:szCs w:val="24"/>
        </w:rPr>
        <w:t xml:space="preserve">dling prey </w:t>
      </w:r>
      <w:r w:rsidR="00F80410" w:rsidRPr="00853B03">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&lt;EndNote&gt;&lt;Cite&gt;&lt;Author&gt;Hantula&lt;/Author&gt;&lt;Year&gt;2008&lt;/Year&gt;&lt;RecNum&gt;16&lt;/RecNum&gt;&lt;record&gt;&lt;rec-number&gt;16&lt;/rec-number&gt;&lt;foreign-keys&gt;&lt;key app="EN" db-id="at0rxxtvtd9wzqesxvkp5svf2erf220assww"&gt;16&lt;/key&gt;&lt;/foreign-keys&gt;&lt;ref-type name="Journal Article"&gt;17&lt;/ref-type&gt;&lt;contributors&gt;&lt;authors&gt;&lt;author&gt;Hantula, D. A.&lt;/author&gt;&lt;author&gt;Brockman, D. D.&lt;/author&gt;&lt;author&gt;Smith, C. L.&lt;/author&gt;&lt;/authors&gt;&lt;/contributors&gt;&lt;titles&gt;&lt;title&gt;Online shopping as foraging: The effects of increasing delays on purchasing and patch residence&lt;/title&gt;&lt;secondary-title&gt;Professional Communication, IEEE Transactions on&lt;/secondary-title&gt;&lt;/titles&gt;&lt;periodical&gt;&lt;full-title&gt;Professional Communication, IEEE Transactions on&lt;/full-title&gt;&lt;/periodical&gt;&lt;pages&gt;147-154&lt;/pages&gt;&lt;volume&gt;51&lt;/volume&gt;&lt;number&gt;2&lt;/number&gt;&lt;keywords&gt;&lt;keyword&gt;Behavioral&lt;/keyword&gt;&lt;keyword&gt;behaviour&lt;/keyword&gt;&lt;keyword&gt;distributed&lt;/keyword&gt;&lt;keyword&gt;Consumption&lt;/keyword&gt;&lt;keyword&gt;Internet&lt;/keyword&gt;&lt;keyword&gt;decay&lt;/keyword&gt;&lt;keyword&gt;decision&lt;/keyword&gt;&lt;keyword&gt;decision-making&lt;/keyword&gt;&lt;keyword&gt;hyperbolic&lt;/keyword&gt;&lt;keyword&gt;delays&lt;/keyword&gt;&lt;keyword&gt;virtual&lt;/keyword&gt;&lt;keyword&gt;discounting&lt;/keyword&gt;&lt;keyword&gt;online&lt;/keyword&gt;&lt;keyword&gt;Ecology&lt;/keyword&gt;&lt;keyword&gt;function&lt;/keyword&gt;&lt;keyword&gt;hyperbolic&lt;/keyword&gt;&lt;keyword&gt;making&lt;/keyword&gt;&lt;keyword&gt;purchasing&lt;/keyword&gt;&lt;keyword&gt;mall&lt;/keyword&gt;&lt;keyword&gt;foraging&lt;/keyword&gt;&lt;keyword&gt;model&lt;/keyword&gt;&lt;keyword&gt;human&lt;/keyword&gt;&lt;keyword&gt;music&lt;/keyword&gt;&lt;keyword&gt;of&lt;/keyword&gt;&lt;keyword&gt;residence&lt;/keyword&gt;&lt;keyword&gt;purchasing&lt;/keyword&gt;&lt;keyword&gt;shopping&lt;/keyword&gt;&lt;keyword&gt;patch&lt;/keyword&gt;&lt;keyword&gt;stores&lt;/keyword&gt;&lt;keyword&gt;Internet&lt;/keyword&gt;&lt;keyword&gt;consumer&lt;/keyword&gt;&lt;keyword&gt;theory&lt;/keyword&gt;&lt;/keywords&gt;&lt;dates&gt;&lt;year&gt;2008&lt;/year&gt;&lt;/dates&gt;&lt;isbn&gt;0361-1434&lt;/isbn&gt;&lt;accession-num&gt;129&lt;/accession-num&gt;&lt;urls&gt;&lt;/urls&gt;&lt;/record&gt;&lt;/Cite&gt;&lt;/EndNote&gt;</w:instrText>
      </w:r>
      <w:r w:rsidR="00F80410" w:rsidRPr="00853B03">
        <w:rPr>
          <w:rFonts w:ascii="Times New Roman" w:hAnsi="Times New Roman"/>
          <w:sz w:val="24"/>
          <w:szCs w:val="24"/>
        </w:rPr>
        <w:fldChar w:fldCharType="separate"/>
      </w:r>
      <w:r w:rsidR="001559F0" w:rsidRPr="00853B03">
        <w:rPr>
          <w:rFonts w:ascii="Times New Roman" w:hAnsi="Times New Roman"/>
          <w:sz w:val="24"/>
          <w:szCs w:val="24"/>
        </w:rPr>
        <w:t>(Hantula et al. 2008)</w:t>
      </w:r>
      <w:r w:rsidR="00F80410" w:rsidRPr="00853B03">
        <w:rPr>
          <w:rFonts w:ascii="Times New Roman" w:hAnsi="Times New Roman"/>
          <w:sz w:val="24"/>
          <w:szCs w:val="24"/>
        </w:rPr>
        <w:fldChar w:fldCharType="end"/>
      </w:r>
      <w:r w:rsidRPr="00C91B3A">
        <w:rPr>
          <w:rFonts w:ascii="Times New Roman" w:hAnsi="Times New Roman"/>
          <w:sz w:val="24"/>
          <w:szCs w:val="24"/>
        </w:rPr>
        <w:t xml:space="preserve">, or natural drives to acquire, bond, comprehend and defend </w:t>
      </w:r>
      <w:r w:rsidR="00F80410" w:rsidRPr="00853B03">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&lt;EndNote&gt;&lt;Cite&gt;&lt;Author&gt;Abraham&lt;/Author&gt;&lt;Year&gt;2009&lt;/Year&gt;&lt;RecNum&gt;86&lt;/RecNum&gt;&lt;record&gt;&lt;rec-number&gt;86&lt;/rec-number&gt;&lt;foreign-keys&gt;&lt;key app="EN" db-id="at0rxxtvtd9wzqesxvkp5svf2erf220assww"&gt;86&lt;/key&gt;&lt;/foreign-keys&gt;&lt;ref-type name="Conference Paper"&gt;47&lt;/ref-type&gt;&lt;contributors&gt;&lt;authors&gt;&lt;author&gt;Abraham, Chon&lt;/author&gt;&lt;author&gt;Junglas, Iris&lt;/author&gt;&lt;author&gt;Watson, Richard T&lt;/author&gt;&lt;author&gt;Boudreau, Marie-Claude&lt;/author&gt;&lt;/authors&gt;&lt;/contributors&gt;&lt;titles&gt;&lt;title&gt;Studying the role of human nature in technology acceptance&lt;/title&gt;&lt;secondary-title&gt;International Conference on Information Systems&lt;/secondary-title&gt;&lt;/titles&gt;&lt;dates&gt;&lt;year&gt;2009&lt;/year&gt;&lt;/dates&gt;&lt;pub-location&gt;Phoenix, Arizona&lt;/pub-location&gt;&lt;urls&gt;&lt;/urls&gt;&lt;/record&gt;&lt;/Cite&gt;&lt;/EndNote&gt;</w:instrText>
      </w:r>
      <w:r w:rsidR="00F80410" w:rsidRPr="00853B03">
        <w:rPr>
          <w:rFonts w:ascii="Times New Roman" w:hAnsi="Times New Roman"/>
          <w:sz w:val="24"/>
          <w:szCs w:val="24"/>
        </w:rPr>
        <w:fldChar w:fldCharType="separate"/>
      </w:r>
      <w:r w:rsidR="001559F0" w:rsidRPr="00853B03">
        <w:rPr>
          <w:rFonts w:ascii="Times New Roman" w:hAnsi="Times New Roman"/>
          <w:sz w:val="24"/>
          <w:szCs w:val="24"/>
        </w:rPr>
        <w:t>(Abraham et al. 2009)</w:t>
      </w:r>
      <w:r w:rsidR="00F80410" w:rsidRPr="00853B03">
        <w:rPr>
          <w:rFonts w:ascii="Times New Roman" w:hAnsi="Times New Roman"/>
          <w:sz w:val="24"/>
          <w:szCs w:val="24"/>
        </w:rPr>
        <w:fldChar w:fldCharType="end"/>
      </w:r>
      <w:r w:rsidRPr="00C91B3A">
        <w:rPr>
          <w:rFonts w:ascii="Times New Roman" w:hAnsi="Times New Roman"/>
          <w:sz w:val="24"/>
          <w:szCs w:val="24"/>
        </w:rPr>
        <w:t>, have evolved to help humans survive in a hunter/gatherer society, as opposed to the modern technology environment. Understanding the evolutionary roots of human behavior provides insight as to why certain technology features wo</w:t>
      </w:r>
      <w:r w:rsidRPr="00853B03">
        <w:rPr>
          <w:rFonts w:ascii="Times New Roman" w:hAnsi="Times New Roman"/>
          <w:sz w:val="24"/>
          <w:szCs w:val="24"/>
        </w:rPr>
        <w:t>rk more effectively than others for the human user. For example, evolutionary theory has be</w:t>
      </w:r>
      <w:r w:rsidRPr="00D741F1">
        <w:rPr>
          <w:rFonts w:ascii="Times New Roman" w:hAnsi="Times New Roman"/>
          <w:sz w:val="24"/>
          <w:szCs w:val="24"/>
        </w:rPr>
        <w:t xml:space="preserve">en used to explain why purchasing volume is an inverse function of website delay duration </w:t>
      </w:r>
      <w:r w:rsidR="00F80410" w:rsidRPr="00853B03">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&lt;EndNote&gt;&lt;Cite&gt;&lt;Author&gt;Hantula&lt;/Author&gt;&lt;Year&gt;2008&lt;/Year&gt;&lt;RecNum&gt;16&lt;/RecNum&gt;&lt;record&gt;&lt;rec-number&gt;16&lt;/rec-number&gt;&lt;foreign-keys&gt;&lt;key app="EN" db-id="at0rxxtvtd9wzqesxvkp5svf2erf220assww"&gt;16&lt;/key&gt;&lt;/foreign-keys&gt;&lt;ref-type name="Journal Article"&gt;17&lt;/ref-type&gt;&lt;contributors&gt;&lt;authors&gt;&lt;author&gt;Hantula, D. A.&lt;/author&gt;&lt;author&gt;Brockman, D. D.&lt;/author&gt;&lt;author&gt;Smith, C. L.&lt;/author&gt;&lt;/authors&gt;&lt;/contributors&gt;&lt;titles&gt;&lt;title&gt;Online shopping as foraging: The effects of increasing delays on purchasing and patch residence&lt;/title&gt;&lt;secondary-title&gt;Professional Communication, IEEE Transactions on&lt;/secondary-title&gt;&lt;/titles&gt;&lt;periodical&gt;&lt;full-title&gt;Professional Communication, IEEE Transactions on&lt;/full-title&gt;&lt;/periodical&gt;&lt;pages&gt;147-154&lt;/pages&gt;&lt;volume&gt;51&lt;/volume&gt;&lt;number&gt;2&lt;/number&gt;&lt;keywords&gt;&lt;keyword&gt;Behavioral&lt;/keyword&gt;&lt;keyword&gt;behaviour&lt;/keyword&gt;&lt;keyword&gt;distributed&lt;/keyword&gt;&lt;keyword&gt;Consumption&lt;/keyword&gt;&lt;keyword&gt;Internet&lt;/keyword&gt;&lt;keyword&gt;decay&lt;/keyword&gt;&lt;keyword&gt;decision&lt;/keyword&gt;&lt;keyword&gt;decision-making&lt;/keyword&gt;&lt;keyword&gt;hyperbolic&lt;/keyword&gt;&lt;keyword&gt;delays&lt;/keyword&gt;&lt;keyword&gt;virtual&lt;/keyword&gt;&lt;keyword&gt;discounting&lt;/keyword&gt;&lt;keyword&gt;online&lt;/keyword&gt;&lt;keyword&gt;Ecology&lt;/keyword&gt;&lt;keyword&gt;function&lt;/keyword&gt;&lt;keyword&gt;hyperbolic&lt;/keyword&gt;&lt;keyword&gt;making&lt;/keyword&gt;&lt;keyword&gt;purchasing&lt;/keyword&gt;&lt;keyword&gt;mall&lt;/keyword&gt;&lt;keyword&gt;foraging&lt;/keyword&gt;&lt;keyword&gt;model&lt;/keyword&gt;&lt;keyword&gt;human&lt;/keyword&gt;&lt;keyword&gt;music&lt;/keyword&gt;&lt;keyword&gt;of&lt;/keyword&gt;&lt;keyword&gt;residence&lt;/keyword&gt;&lt;keyword&gt;purchasing&lt;/keyword&gt;&lt;keyword&gt;shopping&lt;/keyword&gt;&lt;keyword&gt;patch&lt;/keyword&gt;&lt;keyword&gt;stores&lt;/keyword&gt;&lt;keyword&gt;Internet&lt;/keyword&gt;&lt;keyword&gt;consumer&lt;/keyword&gt;&lt;keyword&gt;theory&lt;/keyword&gt;&lt;/keywords&gt;&lt;dates&gt;&lt;year&gt;2008&lt;/year&gt;&lt;/dates&gt;&lt;isbn&gt;0361-1434&lt;/isbn&gt;&lt;accession-num&gt;129&lt;/accession-num&gt;&lt;urls&gt;&lt;/urls&gt;&lt;/record&gt;&lt;/Cite&gt;&lt;/EndNote&gt;</w:instrText>
      </w:r>
      <w:r w:rsidR="00F80410" w:rsidRPr="00853B03">
        <w:rPr>
          <w:rFonts w:ascii="Times New Roman" w:hAnsi="Times New Roman"/>
          <w:sz w:val="24"/>
          <w:szCs w:val="24"/>
        </w:rPr>
        <w:fldChar w:fldCharType="separate"/>
      </w:r>
      <w:r w:rsidR="001559F0" w:rsidRPr="00853B03">
        <w:rPr>
          <w:rFonts w:ascii="Times New Roman" w:hAnsi="Times New Roman"/>
          <w:sz w:val="24"/>
          <w:szCs w:val="24"/>
        </w:rPr>
        <w:t>(Hantula et al. 2008)</w:t>
      </w:r>
      <w:r w:rsidR="00F80410" w:rsidRPr="00853B03">
        <w:rPr>
          <w:rFonts w:ascii="Times New Roman" w:hAnsi="Times New Roman"/>
          <w:sz w:val="24"/>
          <w:szCs w:val="24"/>
        </w:rPr>
        <w:fldChar w:fldCharType="end"/>
      </w:r>
      <w:r w:rsidRPr="00C91B3A">
        <w:rPr>
          <w:rFonts w:ascii="Times New Roman" w:hAnsi="Times New Roman"/>
          <w:sz w:val="24"/>
          <w:szCs w:val="24"/>
        </w:rPr>
        <w:t>.</w:t>
      </w:r>
    </w:p>
    <w:p w:rsidR="00F475C0" w:rsidRDefault="00603EE5" w:rsidP="000F5CB0">
      <w:pPr>
        <w:spacing w:line="480" w:lineRule="auto"/>
        <w:ind w:firstLine="720"/>
        <w:jc w:val="left"/>
        <w:rPr>
          <w:rFonts w:ascii="Times New Roman" w:hAnsi="Times New Roman"/>
          <w:sz w:val="24"/>
          <w:szCs w:val="24"/>
        </w:rPr>
      </w:pPr>
      <w:r w:rsidRPr="00D741F1">
        <w:rPr>
          <w:rFonts w:ascii="Times New Roman" w:hAnsi="Times New Roman"/>
          <w:sz w:val="24"/>
          <w:szCs w:val="24"/>
        </w:rPr>
        <w:t>Behavioral genetics and evolutionary psychology share a few major assumptions. First, both disciplines emphasize the role of biological roots in human behavior. Both appr</w:t>
      </w:r>
      <w:r w:rsidRPr="00EE25B1">
        <w:rPr>
          <w:rFonts w:ascii="Times New Roman" w:hAnsi="Times New Roman"/>
          <w:sz w:val="24"/>
          <w:szCs w:val="24"/>
        </w:rPr>
        <w:t>oaches assume the existence of genotype, or the genetic correlates, that are responsible for the development of the phenotype, or observable characteristics, of an individual. Second, both disciplines also recognize the significan</w:t>
      </w:r>
      <w:r w:rsidR="002644BD" w:rsidRPr="00EE25B1">
        <w:rPr>
          <w:rFonts w:ascii="Times New Roman" w:hAnsi="Times New Roman"/>
          <w:sz w:val="24"/>
          <w:szCs w:val="24"/>
        </w:rPr>
        <w:t>t</w:t>
      </w:r>
      <w:r w:rsidRPr="00EE25B1">
        <w:rPr>
          <w:rFonts w:ascii="Times New Roman" w:hAnsi="Times New Roman"/>
          <w:sz w:val="24"/>
          <w:szCs w:val="24"/>
        </w:rPr>
        <w:t xml:space="preserve"> role of environment in shaping the phenotype. The relationship between genotype and phenotype can be expressed as:</w:t>
      </w:r>
    </w:p>
    <w:p w:rsidR="00F475C0" w:rsidRDefault="00603EE5" w:rsidP="000F5CB0">
      <w:pPr>
        <w:spacing w:line="480" w:lineRule="auto"/>
        <w:jc w:val="left"/>
        <w:rPr>
          <w:rFonts w:ascii="Times New Roman" w:hAnsi="Times New Roman"/>
          <w:sz w:val="24"/>
          <w:szCs w:val="24"/>
        </w:rPr>
      </w:pPr>
      <w:r w:rsidRPr="00957789">
        <w:rPr>
          <w:rFonts w:ascii="Times New Roman" w:hAnsi="Times New Roman"/>
          <w:sz w:val="24"/>
          <w:szCs w:val="24"/>
        </w:rPr>
        <w:t xml:space="preserve">genotype (G) + environment (E) </w:t>
      </w:r>
      <w:r w:rsidRPr="00C91B3A">
        <w:rPr>
          <w:rFonts w:ascii="Times New Roman" w:hAnsi="Times New Roman"/>
          <w:sz w:val="24"/>
          <w:szCs w:val="24"/>
        </w:rPr>
        <w:sym w:font="Wingdings" w:char="F0E0"/>
      </w:r>
      <w:r w:rsidRPr="00C91B3A">
        <w:rPr>
          <w:rFonts w:ascii="Times New Roman" w:hAnsi="Times New Roman"/>
          <w:sz w:val="24"/>
          <w:szCs w:val="24"/>
        </w:rPr>
        <w:t xml:space="preserve"> phenotype (P)</w:t>
      </w:r>
    </w:p>
    <w:p w:rsidR="00F475C0" w:rsidRDefault="00603EE5" w:rsidP="000F5CB0">
      <w:pPr>
        <w:spacing w:line="480" w:lineRule="auto"/>
        <w:ind w:firstLine="720"/>
        <w:jc w:val="left"/>
        <w:rPr>
          <w:rFonts w:ascii="Times New Roman" w:hAnsi="Times New Roman"/>
          <w:sz w:val="24"/>
          <w:szCs w:val="24"/>
        </w:rPr>
      </w:pPr>
      <w:r w:rsidRPr="00D741F1">
        <w:rPr>
          <w:rFonts w:ascii="Times New Roman" w:hAnsi="Times New Roman"/>
          <w:sz w:val="24"/>
          <w:szCs w:val="24"/>
        </w:rPr>
        <w:lastRenderedPageBreak/>
        <w:t xml:space="preserve">Behavioral genetics differs from evolutionary psychology, however, in terms of the researcher’s objectives. Evolutionary psychologists search for human universals  </w:t>
      </w:r>
      <w:r w:rsidR="00F80410" w:rsidRPr="00853B03">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&lt;EndNote&gt;&lt;Cite&gt;&lt;Author&gt;Kock&lt;/Author&gt;&lt;Year&gt;2009&lt;/Year&gt;&lt;RecNum&gt;12&lt;/RecNum&gt;&lt;Prefix&gt;e.g., attention to colors, as discussed by &lt;/Prefix&gt;&lt;record&gt;&lt;rec-number&gt;12&lt;/rec-number&gt;&lt;foreign-keys&gt;&lt;key app="EN" db-id="at0rxxtvtd9wzqesxvkp5svf2erf220assww"&gt;12&lt;/key&gt;&lt;/foreign-keys&gt;&lt;ref-type name="Journal Article"&gt;17&lt;/ref-type&gt;&lt;contributors&gt;&lt;authors&gt;&lt;author&gt;Kock, Ned&lt;/author&gt;&lt;/authors&gt;&lt;/contributors&gt;&lt;titles&gt;&lt;title&gt;Information Systems Theorizing Based on Evolutionary Psychology: An Interdisciplinary Review and Theory Integration Framework&lt;/title&gt;&lt;secondary-title&gt;Management Information Systems Quarterly&lt;/secondary-title&gt;&lt;/titles&gt;&lt;periodical&gt;&lt;full-title&gt;Management Information Systems Quarterly&lt;/full-title&gt;&lt;/periodical&gt;&lt;pages&gt;395-418&lt;/pages&gt;&lt;volume&gt;33&lt;/volume&gt;&lt;number&gt;2&lt;/number&gt;&lt;dates&gt;&lt;year&gt;2009&lt;/year&gt;&lt;/dates&gt;&lt;accession-num&gt;114&lt;/accession-num&gt;&lt;urls&gt;&lt;related-urls&gt;&lt;url&gt;http://aisel.aisnet.org/misq/vol33/iss2/10&lt;/url&gt;&lt;/related-urls&gt;&lt;/urls&gt;&lt;/record&gt;&lt;/Cite&gt;&lt;/EndNote&gt;</w:instrText>
      </w:r>
      <w:r w:rsidR="00F80410" w:rsidRPr="00853B03">
        <w:rPr>
          <w:rFonts w:ascii="Times New Roman" w:hAnsi="Times New Roman"/>
          <w:sz w:val="24"/>
          <w:szCs w:val="24"/>
        </w:rPr>
        <w:fldChar w:fldCharType="separate"/>
      </w:r>
      <w:r w:rsidR="001559F0" w:rsidRPr="00853B03">
        <w:rPr>
          <w:rFonts w:ascii="Times New Roman" w:hAnsi="Times New Roman"/>
          <w:sz w:val="24"/>
          <w:szCs w:val="24"/>
        </w:rPr>
        <w:t>(e.g., attention to colors, as discussed by Kock 2009)</w:t>
      </w:r>
      <w:r w:rsidR="00F80410" w:rsidRPr="00853B03">
        <w:rPr>
          <w:rFonts w:ascii="Times New Roman" w:hAnsi="Times New Roman"/>
          <w:sz w:val="24"/>
          <w:szCs w:val="24"/>
        </w:rPr>
        <w:fldChar w:fldCharType="end"/>
      </w:r>
      <w:r w:rsidRPr="00C91B3A">
        <w:rPr>
          <w:rFonts w:ascii="Times New Roman" w:hAnsi="Times New Roman"/>
          <w:sz w:val="24"/>
          <w:szCs w:val="24"/>
        </w:rPr>
        <w:t>, traits that are common across the population because of their survival value during the Stone Age. These traits are present in modern humans because they helped our ancestors s</w:t>
      </w:r>
      <w:r w:rsidRPr="00853B03">
        <w:rPr>
          <w:rFonts w:ascii="Times New Roman" w:hAnsi="Times New Roman"/>
          <w:sz w:val="24"/>
          <w:szCs w:val="24"/>
        </w:rPr>
        <w:t xml:space="preserve">urvive challenges present in the ancient environment. In other words, the </w:t>
      </w:r>
      <w:r w:rsidR="002644BD" w:rsidRPr="00D741F1">
        <w:rPr>
          <w:rFonts w:ascii="Times New Roman" w:hAnsi="Times New Roman"/>
          <w:sz w:val="24"/>
          <w:szCs w:val="24"/>
        </w:rPr>
        <w:t xml:space="preserve">approaches posit that the </w:t>
      </w:r>
      <w:r w:rsidRPr="00D741F1">
        <w:rPr>
          <w:rFonts w:ascii="Times New Roman" w:hAnsi="Times New Roman"/>
          <w:sz w:val="24"/>
          <w:szCs w:val="24"/>
        </w:rPr>
        <w:t xml:space="preserve">phenotype we observe today is a product of genetic selection in response to changing and challenging environmental factors. </w:t>
      </w:r>
    </w:p>
    <w:p w:rsidR="00F475C0" w:rsidRDefault="00603EE5" w:rsidP="000F5CB0">
      <w:pPr>
        <w:spacing w:line="480" w:lineRule="auto"/>
        <w:ind w:firstLine="720"/>
        <w:jc w:val="left"/>
        <w:rPr>
          <w:rFonts w:ascii="Times New Roman" w:hAnsi="Times New Roman"/>
          <w:sz w:val="24"/>
          <w:szCs w:val="24"/>
        </w:rPr>
      </w:pPr>
      <w:r w:rsidRPr="00EE25B1">
        <w:rPr>
          <w:rFonts w:ascii="Times New Roman" w:hAnsi="Times New Roman"/>
          <w:sz w:val="24"/>
          <w:szCs w:val="24"/>
        </w:rPr>
        <w:t>Behavioral geneticists, on the other hand, seek to explain differences among individuals, rather than traits that are universal across the entire human population. For example, with the phenotype attention to colors, behavioral geneticists are interested in the reasons why some individuals have better attention to colors than others, despite the general tendency for all seeing individuals to attend to colors. While evolutionary psychologists seek common phenotype that has evolved through a common genetic selection process in response to common environmental threats, behavioral geneticists look for differences in phenotype that</w:t>
      </w:r>
      <w:r w:rsidRPr="00957789">
        <w:rPr>
          <w:rFonts w:ascii="Times New Roman" w:hAnsi="Times New Roman"/>
          <w:sz w:val="24"/>
          <w:szCs w:val="24"/>
        </w:rPr>
        <w:t xml:space="preserve"> can be explained by differences in genotype or environment. As such, </w:t>
      </w:r>
      <w:r w:rsidR="002644BD" w:rsidRPr="00957789">
        <w:rPr>
          <w:rFonts w:ascii="Times New Roman" w:hAnsi="Times New Roman"/>
          <w:sz w:val="24"/>
          <w:szCs w:val="24"/>
        </w:rPr>
        <w:t xml:space="preserve">the </w:t>
      </w:r>
      <w:r w:rsidRPr="00015F28">
        <w:rPr>
          <w:rFonts w:ascii="Times New Roman" w:hAnsi="Times New Roman"/>
          <w:sz w:val="24"/>
          <w:szCs w:val="24"/>
        </w:rPr>
        <w:t xml:space="preserve">behavioral genetics </w:t>
      </w:r>
      <w:r w:rsidR="002644BD" w:rsidRPr="00015F28">
        <w:rPr>
          <w:rFonts w:ascii="Times New Roman" w:hAnsi="Times New Roman"/>
          <w:sz w:val="24"/>
          <w:szCs w:val="24"/>
        </w:rPr>
        <w:t xml:space="preserve">field </w:t>
      </w:r>
      <w:r w:rsidRPr="002F063F">
        <w:rPr>
          <w:rFonts w:ascii="Times New Roman" w:hAnsi="Times New Roman"/>
          <w:sz w:val="24"/>
          <w:szCs w:val="24"/>
        </w:rPr>
        <w:t>complements the evolutionary psychology perspective in a theoretically significant fashion.</w:t>
      </w:r>
    </w:p>
    <w:p w:rsidR="00F475C0" w:rsidRDefault="00603EE5" w:rsidP="000F5CB0">
      <w:pPr>
        <w:spacing w:line="480" w:lineRule="auto"/>
        <w:ind w:firstLine="720"/>
        <w:jc w:val="left"/>
        <w:rPr>
          <w:rFonts w:ascii="Times New Roman" w:hAnsi="Times New Roman"/>
          <w:sz w:val="24"/>
          <w:szCs w:val="24"/>
        </w:rPr>
      </w:pPr>
      <w:r w:rsidRPr="00957789">
        <w:rPr>
          <w:rFonts w:ascii="Times New Roman" w:hAnsi="Times New Roman"/>
          <w:sz w:val="24"/>
          <w:szCs w:val="24"/>
        </w:rPr>
        <w:t xml:space="preserve">Most importantly, behavioral genetics research sheds light on the nature versus nurture debate. To what extent is </w:t>
      </w:r>
      <w:r w:rsidR="00484114">
        <w:rPr>
          <w:rFonts w:ascii="Times New Roman" w:hAnsi="Times New Roman"/>
          <w:sz w:val="24"/>
          <w:szCs w:val="24"/>
        </w:rPr>
        <w:t>a fraud victim’s</w:t>
      </w:r>
      <w:r w:rsidRPr="00957789">
        <w:rPr>
          <w:rFonts w:ascii="Times New Roman" w:hAnsi="Times New Roman"/>
          <w:sz w:val="24"/>
          <w:szCs w:val="24"/>
        </w:rPr>
        <w:t xml:space="preserve"> behavior determined by genetic makeup? How malleable is </w:t>
      </w:r>
      <w:r w:rsidR="00DF2491">
        <w:rPr>
          <w:rFonts w:ascii="Times New Roman" w:hAnsi="Times New Roman"/>
          <w:sz w:val="24"/>
          <w:szCs w:val="24"/>
        </w:rPr>
        <w:t>behavioral security</w:t>
      </w:r>
      <w:r w:rsidRPr="00957789">
        <w:rPr>
          <w:rFonts w:ascii="Times New Roman" w:hAnsi="Times New Roman"/>
          <w:sz w:val="24"/>
          <w:szCs w:val="24"/>
        </w:rPr>
        <w:t xml:space="preserve"> by environmental forces, such as corporate training? While evolutionary psychology recognizes the interaction between universal traits with the modern work environment, only behavioral genetics research can provide precise measures of heritability, the extent to which a behavioral trait is determined by genetic makeup.</w:t>
      </w:r>
    </w:p>
    <w:p w:rsidR="00603EE5" w:rsidRPr="000F5CB0" w:rsidRDefault="009B0CA8" w:rsidP="00EF3E02">
      <w:pPr>
        <w:pStyle w:val="Heading2"/>
      </w:pPr>
      <w:r w:rsidRPr="000F5CB0">
        <w:lastRenderedPageBreak/>
        <w:t>Behavioral Genetics vs. Psychophysiology</w:t>
      </w:r>
    </w:p>
    <w:p w:rsidR="00F475C0" w:rsidRDefault="00603EE5" w:rsidP="000F5CB0">
      <w:pPr>
        <w:spacing w:line="480" w:lineRule="auto"/>
        <w:ind w:firstLine="720"/>
        <w:jc w:val="left"/>
        <w:rPr>
          <w:rFonts w:ascii="Times New Roman" w:hAnsi="Times New Roman"/>
          <w:sz w:val="24"/>
          <w:szCs w:val="24"/>
        </w:rPr>
      </w:pPr>
      <w:r w:rsidRPr="00C91B3A">
        <w:rPr>
          <w:rFonts w:ascii="Times New Roman" w:hAnsi="Times New Roman"/>
          <w:sz w:val="24"/>
          <w:szCs w:val="24"/>
        </w:rPr>
        <w:t xml:space="preserve">Psychophysiology, the examination of the physiological basis of human behavior, is another important approach to understand the biological basis of </w:t>
      </w:r>
      <w:r w:rsidR="00484114">
        <w:rPr>
          <w:rFonts w:ascii="Times New Roman" w:hAnsi="Times New Roman"/>
          <w:sz w:val="24"/>
          <w:szCs w:val="24"/>
        </w:rPr>
        <w:t xml:space="preserve">behavior in the domain of systems use, which we are extending to include </w:t>
      </w:r>
      <w:r w:rsidR="00DF2491">
        <w:rPr>
          <w:rFonts w:ascii="Times New Roman" w:hAnsi="Times New Roman"/>
          <w:sz w:val="24"/>
          <w:szCs w:val="24"/>
        </w:rPr>
        <w:t>behavioral security</w:t>
      </w:r>
      <w:r w:rsidRPr="00C91B3A">
        <w:rPr>
          <w:rFonts w:ascii="Times New Roman" w:hAnsi="Times New Roman"/>
          <w:sz w:val="24"/>
          <w:szCs w:val="24"/>
        </w:rPr>
        <w:t>. NeuroIS maps ou</w:t>
      </w:r>
      <w:r w:rsidRPr="00853B03">
        <w:rPr>
          <w:rFonts w:ascii="Times New Roman" w:hAnsi="Times New Roman"/>
          <w:sz w:val="24"/>
          <w:szCs w:val="24"/>
        </w:rPr>
        <w:t xml:space="preserve">t the neurological basis of </w:t>
      </w:r>
      <w:r w:rsidR="00484114">
        <w:rPr>
          <w:rFonts w:ascii="Times New Roman" w:hAnsi="Times New Roman"/>
          <w:sz w:val="24"/>
          <w:szCs w:val="24"/>
        </w:rPr>
        <w:t xml:space="preserve">such </w:t>
      </w:r>
      <w:r w:rsidRPr="00853B03">
        <w:rPr>
          <w:rFonts w:ascii="Times New Roman" w:hAnsi="Times New Roman"/>
          <w:sz w:val="24"/>
          <w:szCs w:val="24"/>
        </w:rPr>
        <w:t xml:space="preserve">behavior </w:t>
      </w:r>
      <w:r w:rsidR="00F80410" w:rsidRPr="00853B03">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&lt;EndNote&gt;&lt;Cite&gt;&lt;Author&gt;Dimoka&lt;/Author&gt;&lt;RecNum&gt;53&lt;/RecNum&gt;&lt;record&gt;&lt;rec-number&gt;53&lt;/rec-number&gt;&lt;foreign-keys&gt;&lt;key app="EN" db-id="at0rxxtvtd9wzqesxvkp5svf2erf220assww"&gt;53&lt;/key&gt;&lt;/foreign-keys&gt;&lt;ref-type name="Journal Article"&gt;17&lt;/ref-type&gt;&lt;contributors&gt;&lt;authors&gt;&lt;author&gt;Dimoka, Angelika&lt;/author&gt;&lt;author&gt;Pavlou, Paul A.&lt;/author&gt;&lt;author&gt;Davis, Fred&lt;/author&gt;&lt;/authors&gt;&lt;/contributors&gt;&lt;titles&gt;&lt;title&gt;NeuroIS: The potential of cognitive neuroscience for information systems research&lt;/title&gt;&lt;secondary-title&gt;Information Systems Research&lt;/secondary-title&gt;&lt;/titles&gt;&lt;periodical&gt;&lt;full-title&gt;Information Systems Research&lt;/full-title&gt;&lt;/periodical&gt;&lt;pages&gt;687-702&lt;/pages&gt;&lt;volume&gt;22&lt;/volume&gt;&lt;number&gt;4&lt;/number&gt;&lt;keywords&gt;&lt;keyword&gt;cognitive neuroscience&lt;/keyword&gt;&lt;keyword&gt;functional brain imaging&lt;/keyword&gt;&lt;keyword&gt;neuroeconomics&lt;/keyword&gt;&lt;keyword&gt;NeuroIS&lt;/keyword&gt;&lt;keyword&gt;neuromarketing&lt;/keyword&gt;&lt;/keywords&gt;&lt;dates&gt;&lt;year&gt;2011&lt;/year&gt;&lt;/dates&gt;&lt;isbn&gt;1047-7047, 1526-5536&lt;/isbn&gt;&lt;accession-num&gt;86&lt;/accession-num&gt;&lt;urls&gt;&lt;related-urls&gt;&lt;url&gt;http://isr.journal.informs.org/content/early/2010/04/14/isre.1100.0284.abstract&lt;/url&gt;&lt;/related-urls&gt;&lt;/urls&gt;&lt;/record&gt;&lt;/Cite&gt;&lt;/EndNote&gt;</w:instrText>
      </w:r>
      <w:r w:rsidR="00F80410" w:rsidRPr="00853B03">
        <w:rPr>
          <w:rFonts w:ascii="Times New Roman" w:hAnsi="Times New Roman"/>
          <w:sz w:val="24"/>
          <w:szCs w:val="24"/>
        </w:rPr>
        <w:fldChar w:fldCharType="separate"/>
      </w:r>
      <w:r w:rsidR="001559F0" w:rsidRPr="00853B03">
        <w:rPr>
          <w:rFonts w:ascii="Times New Roman" w:hAnsi="Times New Roman"/>
          <w:sz w:val="24"/>
          <w:szCs w:val="24"/>
        </w:rPr>
        <w:t>(Dimoka et al. 2011)</w:t>
      </w:r>
      <w:r w:rsidR="00F80410" w:rsidRPr="00853B03">
        <w:rPr>
          <w:rFonts w:ascii="Times New Roman" w:hAnsi="Times New Roman"/>
          <w:sz w:val="24"/>
          <w:szCs w:val="24"/>
        </w:rPr>
        <w:fldChar w:fldCharType="end"/>
      </w:r>
      <w:r w:rsidRPr="00C91B3A">
        <w:rPr>
          <w:rFonts w:ascii="Times New Roman" w:hAnsi="Times New Roman"/>
          <w:sz w:val="24"/>
          <w:szCs w:val="24"/>
        </w:rPr>
        <w:t xml:space="preserve">, whereas galvanic skin response </w:t>
      </w:r>
      <w:r w:rsidR="00F80410" w:rsidRPr="00853B03">
        <w:rPr>
          <w:rFonts w:ascii="Times New Roman" w:hAnsi="Times New Roman"/>
          <w:sz w:val="24"/>
          <w:szCs w:val="24"/>
        </w:rPr>
        <w:fldChar w:fldCharType="begin"/>
      </w:r>
      <w:r w:rsidR="009B0CA8">
        <w:rPr>
          <w:rFonts w:ascii="Times New Roman" w:hAnsi="Times New Roman"/>
          <w:sz w:val="24"/>
          <w:szCs w:val="24"/>
        </w:rPr>
        <w:instrText xml:space="preserve"> ADDIN EN.CITE &lt;EndNote&gt;&lt;Cite&gt;&lt;Author&gt;Haney&lt;/Author&gt;&lt;Year&gt;2007&lt;/Year&gt;&lt;RecNum&gt;49&lt;/RecNum&gt;&lt;Prefix&gt;e.g., &lt;/Prefix&gt;&lt;record&gt;&lt;rec-number&gt;49&lt;/rec-number&gt;&lt;foreign-keys&gt;&lt;key app="EN" db-id="at0rxxtvtd9wzqesxvkp5svf2erf220assww"&gt;49&lt;/key&gt;&lt;/foreign-keys&gt;&lt;ref-type name="Journal Article"&gt;17&lt;/ref-type&gt;&lt;contributors&gt;&lt;authors&gt;&lt;author&gt;Haney, Mark&lt;/author&gt;&lt;author&gt;Pike, Jacqueline&lt;/author&gt;&lt;author&gt;Galletta, Dennis&lt;/author&gt;&lt;author&gt;Polak, Peter&lt;/author&gt;&lt;author&gt;Chung, T. Rachel&lt;/author&gt;&lt;/authors&gt;&lt;/contributors&gt;&lt;titles&gt;&lt;title&gt;Does our web site stress you out? Information foraging and the psychophysiology of online navigation&lt;/title&gt;&lt;secondary-title&gt;ICIS 2007 Proceedings&lt;/secondary-title&gt;&lt;/titles&gt;&lt;periodical&gt;&lt;full-title&gt;ICIS 2007 Proceedings&lt;/full-title&gt;&lt;/periodical&gt;&lt;dates&gt;&lt;year&gt;2007&lt;/year&gt;&lt;/dates&gt;&lt;accession-num&gt;91&lt;/accession-num&gt;&lt;urls&gt;&lt;related-urls&gt;&lt;url&gt;http://aisel.aisnet.org/icis2007/50&lt;/url&gt;&lt;/related-urls&gt;&lt;/urls&gt;&lt;/record&gt;&lt;/Cite&gt;&lt;/EndNote&gt;</w:instrText>
      </w:r>
      <w:r w:rsidR="00F80410" w:rsidRPr="00853B03">
        <w:rPr>
          <w:rFonts w:ascii="Times New Roman" w:hAnsi="Times New Roman"/>
          <w:sz w:val="24"/>
          <w:szCs w:val="24"/>
        </w:rPr>
        <w:fldChar w:fldCharType="separate"/>
      </w:r>
      <w:r w:rsidR="001559F0" w:rsidRPr="00853B03">
        <w:rPr>
          <w:rFonts w:ascii="Times New Roman" w:hAnsi="Times New Roman"/>
          <w:sz w:val="24"/>
          <w:szCs w:val="24"/>
        </w:rPr>
        <w:t>(e.g., Haney et al. 2007)</w:t>
      </w:r>
      <w:r w:rsidR="00F80410" w:rsidRPr="00853B03">
        <w:rPr>
          <w:rFonts w:ascii="Times New Roman" w:hAnsi="Times New Roman"/>
          <w:sz w:val="24"/>
          <w:szCs w:val="24"/>
        </w:rPr>
        <w:fldChar w:fldCharType="end"/>
      </w:r>
      <w:r w:rsidRPr="00C91B3A">
        <w:rPr>
          <w:rFonts w:ascii="Times New Roman" w:hAnsi="Times New Roman"/>
          <w:sz w:val="24"/>
          <w:szCs w:val="24"/>
        </w:rPr>
        <w:t xml:space="preserve">, heart rate, and pupil dilation </w:t>
      </w:r>
      <w:r w:rsidR="00F80410" w:rsidRPr="00853B03">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&lt;EndNote&gt;&lt;Cite&gt;&lt;Author&gt;Sheng&lt;/Author&gt;&lt;RecNum&gt;39&lt;/RecNum&gt;&lt;record&gt;&lt;rec-number&gt;39&lt;/rec-number&gt;&lt;foreign-keys&gt;&lt;key app="EN" db-id="at0rxxtvtd9wzqesxvkp5svf2erf220assww"&gt;39&lt;/key&gt;&lt;/foreign-keys&gt;&lt;ref-type name="Journal Article"&gt;17&lt;/ref-type&gt;&lt;contributors&gt;&lt;authors&gt;&lt;author&gt;Sheng, Hong&lt;/author&gt;&lt;author&gt;Joginapelly, Tanvi&lt;/author&gt;&lt;/authors&gt;&lt;/contributors&gt;&lt;titles&gt;&lt;title&gt;Effects of Web Atmospheric Cues on Users&amp;apos; Emotional Responses in E-Commerce&lt;/title&gt;&lt;secondary-title&gt;AIS Transactions on Human-Computer Interaction&lt;/secondary-title&gt;&lt;/titles&gt;&lt;periodical&gt;&lt;full-title&gt;AIS Transactions on Human-Computer Interaction&lt;/full-title&gt;&lt;/periodical&gt;&lt;pages&gt;1-24&lt;/pages&gt;&lt;volume&gt;4&lt;/volume&gt;&lt;number&gt;1&lt;/number&gt;&lt;dates&gt;&lt;year&gt;2012&lt;/year&gt;&lt;/dates&gt;&lt;isbn&gt;1944-3900&lt;/isbn&gt;&lt;accession-num&gt;127&lt;/accession-num&gt;&lt;urls&gt;&lt;related-urls&gt;&lt;url&gt;http://aisel.aisnet.org/thci/vol4/iss1/1&lt;/url&gt;&lt;/related-urls&gt;&lt;/urls&gt;&lt;/record&gt;&lt;/Cite&gt;&lt;/EndNote&gt;</w:instrText>
      </w:r>
      <w:r w:rsidR="00F80410" w:rsidRPr="00853B03">
        <w:rPr>
          <w:rFonts w:ascii="Times New Roman" w:hAnsi="Times New Roman"/>
          <w:sz w:val="24"/>
          <w:szCs w:val="24"/>
        </w:rPr>
        <w:fldChar w:fldCharType="separate"/>
      </w:r>
      <w:r w:rsidR="001559F0" w:rsidRPr="00853B03">
        <w:rPr>
          <w:rFonts w:ascii="Times New Roman" w:hAnsi="Times New Roman"/>
          <w:sz w:val="24"/>
          <w:szCs w:val="24"/>
        </w:rPr>
        <w:t>(Sheng and Joginapelly 2012)</w:t>
      </w:r>
      <w:r w:rsidR="00F80410" w:rsidRPr="00853B03">
        <w:rPr>
          <w:rFonts w:ascii="Times New Roman" w:hAnsi="Times New Roman"/>
          <w:sz w:val="24"/>
          <w:szCs w:val="24"/>
        </w:rPr>
        <w:fldChar w:fldCharType="end"/>
      </w:r>
      <w:r w:rsidRPr="00C91B3A">
        <w:rPr>
          <w:rFonts w:ascii="Times New Roman" w:hAnsi="Times New Roman"/>
          <w:sz w:val="24"/>
          <w:szCs w:val="24"/>
        </w:rPr>
        <w:t xml:space="preserve">, among others, have been adopted as objective measures of performance or emotional responses. Similar to behavioral geneticists and evolutionary psychologists, psychophysiologists believe the understanding of biological basis of </w:t>
      </w:r>
      <w:r w:rsidR="00D3752E">
        <w:rPr>
          <w:rFonts w:ascii="Times New Roman" w:hAnsi="Times New Roman"/>
          <w:sz w:val="24"/>
          <w:szCs w:val="24"/>
        </w:rPr>
        <w:t>user</w:t>
      </w:r>
      <w:r w:rsidR="00D3752E" w:rsidRPr="00C91B3A">
        <w:rPr>
          <w:rFonts w:ascii="Times New Roman" w:hAnsi="Times New Roman"/>
          <w:sz w:val="24"/>
          <w:szCs w:val="24"/>
        </w:rPr>
        <w:t xml:space="preserve"> </w:t>
      </w:r>
      <w:r w:rsidRPr="00C91B3A">
        <w:rPr>
          <w:rFonts w:ascii="Times New Roman" w:hAnsi="Times New Roman"/>
          <w:sz w:val="24"/>
          <w:szCs w:val="24"/>
        </w:rPr>
        <w:t>behavior provides theoretical and empirical insight that cannot be obtained through behavioral considerations alone.</w:t>
      </w:r>
    </w:p>
    <w:p w:rsidR="00F475C0" w:rsidRDefault="00603EE5" w:rsidP="000F5CB0">
      <w:pPr>
        <w:spacing w:line="480" w:lineRule="auto"/>
        <w:ind w:firstLine="720"/>
        <w:jc w:val="left"/>
        <w:rPr>
          <w:rFonts w:ascii="Times New Roman" w:hAnsi="Times New Roman"/>
          <w:sz w:val="24"/>
          <w:szCs w:val="24"/>
        </w:rPr>
      </w:pPr>
      <w:r w:rsidRPr="00D741F1">
        <w:rPr>
          <w:rFonts w:ascii="Times New Roman" w:hAnsi="Times New Roman"/>
          <w:sz w:val="24"/>
          <w:szCs w:val="24"/>
        </w:rPr>
        <w:t>Nevertheless, behavioral genetics differs from the psychophysiological approach in several ways. First, as discussed e</w:t>
      </w:r>
      <w:r w:rsidRPr="00EE25B1">
        <w:rPr>
          <w:rFonts w:ascii="Times New Roman" w:hAnsi="Times New Roman"/>
          <w:sz w:val="24"/>
          <w:szCs w:val="24"/>
        </w:rPr>
        <w:t xml:space="preserve">arlier, behavioral genetics is concerned with finding sources of individual differences, rather than commonalities. Psychophysiology, in contrast, focuses on identifying physiological mechanisms underlying behavioral traits that are common across the population. For example, the </w:t>
      </w:r>
      <w:r w:rsidR="00D3752E">
        <w:rPr>
          <w:rFonts w:ascii="Times New Roman" w:hAnsi="Times New Roman"/>
          <w:sz w:val="24"/>
          <w:szCs w:val="24"/>
        </w:rPr>
        <w:t>Neuro IS</w:t>
      </w:r>
      <w:r w:rsidRPr="00EE25B1">
        <w:rPr>
          <w:rFonts w:ascii="Times New Roman" w:hAnsi="Times New Roman"/>
          <w:sz w:val="24"/>
          <w:szCs w:val="24"/>
        </w:rPr>
        <w:t xml:space="preserve"> research program specifies brain regions that tend to activate during an </w:t>
      </w:r>
      <w:r w:rsidR="00D3752E">
        <w:rPr>
          <w:rFonts w:ascii="Times New Roman" w:hAnsi="Times New Roman"/>
          <w:sz w:val="24"/>
          <w:szCs w:val="24"/>
        </w:rPr>
        <w:t>Information Systems (</w:t>
      </w:r>
      <w:r w:rsidRPr="00EE25B1">
        <w:rPr>
          <w:rFonts w:ascii="Times New Roman" w:hAnsi="Times New Roman"/>
          <w:sz w:val="24"/>
          <w:szCs w:val="24"/>
        </w:rPr>
        <w:t>IS</w:t>
      </w:r>
      <w:r w:rsidR="00D3752E">
        <w:rPr>
          <w:rFonts w:ascii="Times New Roman" w:hAnsi="Times New Roman"/>
          <w:sz w:val="24"/>
          <w:szCs w:val="24"/>
        </w:rPr>
        <w:t>)</w:t>
      </w:r>
      <w:r w:rsidRPr="00EE25B1">
        <w:rPr>
          <w:rFonts w:ascii="Times New Roman" w:hAnsi="Times New Roman"/>
          <w:sz w:val="24"/>
          <w:szCs w:val="24"/>
        </w:rPr>
        <w:t xml:space="preserve"> task across multiple IS users </w:t>
      </w:r>
      <w:r w:rsidR="00F80410" w:rsidRPr="00853B03">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&lt;EndNote&gt;&lt;Cite&gt;&lt;Author&gt;Dimoka&lt;/Author&gt;&lt;RecNum&gt;53&lt;/RecNum&gt;&lt;record&gt;&lt;rec-number&gt;53&lt;/rec-number&gt;&lt;foreign-keys&gt;&lt;key app="EN" db-id="at0rxxtvtd9wzqesxvkp5svf2erf220assww"&gt;53&lt;/key&gt;&lt;/foreign-keys&gt;&lt;ref-type name="Journal Article"&gt;17&lt;/ref-type&gt;&lt;contributors&gt;&lt;authors&gt;&lt;author&gt;Dimoka, Angelika&lt;/author&gt;&lt;author&gt;Pavlou, Paul A.&lt;/author&gt;&lt;author&gt;Davis, Fred&lt;/author&gt;&lt;/authors&gt;&lt;/contributors&gt;&lt;titles&gt;&lt;title&gt;NeuroIS: The potential of cognitive neuroscience for information systems research&lt;/title&gt;&lt;secondary-title&gt;Information Systems Research&lt;/secondary-title&gt;&lt;/titles&gt;&lt;periodical&gt;&lt;full-title&gt;Information Systems Research&lt;/full-title&gt;&lt;/periodical&gt;&lt;pages&gt;687-702&lt;/pages&gt;&lt;volume&gt;22&lt;/volume&gt;&lt;number&gt;4&lt;/number&gt;&lt;keywords&gt;&lt;keyword&gt;cognitive neuroscience&lt;/keyword&gt;&lt;keyword&gt;functional brain imaging&lt;/keyword&gt;&lt;keyword&gt;neuroeconomics&lt;/keyword&gt;&lt;keyword&gt;NeuroIS&lt;/keyword&gt;&lt;keyword&gt;neuromarketing&lt;/keyword&gt;&lt;/keywords&gt;&lt;dates&gt;&lt;year&gt;2011&lt;/year&gt;&lt;/dates&gt;&lt;isbn&gt;1047-7047, 1526-5536&lt;/isbn&gt;&lt;accession-num&gt;86&lt;/accession-num&gt;&lt;urls&gt;&lt;related-urls&gt;&lt;url&gt;http://isr.journal.informs.org/content/early/2010/04/14/isre.1100.0284.abstract&lt;/url&gt;&lt;/related-urls&gt;&lt;/urls&gt;&lt;/record&gt;&lt;/Cite&gt;&lt;/EndNote&gt;</w:instrText>
      </w:r>
      <w:r w:rsidR="00F80410" w:rsidRPr="00853B03">
        <w:rPr>
          <w:rFonts w:ascii="Times New Roman" w:hAnsi="Times New Roman"/>
          <w:sz w:val="24"/>
          <w:szCs w:val="24"/>
        </w:rPr>
        <w:fldChar w:fldCharType="separate"/>
      </w:r>
      <w:r w:rsidR="001559F0" w:rsidRPr="00853B03">
        <w:rPr>
          <w:rFonts w:ascii="Times New Roman" w:hAnsi="Times New Roman"/>
          <w:sz w:val="24"/>
          <w:szCs w:val="24"/>
        </w:rPr>
        <w:t>(Dimoka et al. 2011)</w:t>
      </w:r>
      <w:r w:rsidR="00F80410" w:rsidRPr="00853B03">
        <w:rPr>
          <w:rFonts w:ascii="Times New Roman" w:hAnsi="Times New Roman"/>
          <w:sz w:val="24"/>
          <w:szCs w:val="24"/>
        </w:rPr>
        <w:fldChar w:fldCharType="end"/>
      </w:r>
      <w:r w:rsidRPr="00C91B3A">
        <w:rPr>
          <w:rFonts w:ascii="Times New Roman" w:hAnsi="Times New Roman"/>
          <w:sz w:val="24"/>
          <w:szCs w:val="24"/>
        </w:rPr>
        <w:t>. Different brain regions may be responsible for different user behaviors, but the regions are believed to be relatively similar across individuals. Behavioral genetics, on the other hand, would help IS researchers understand why different indivi</w:t>
      </w:r>
      <w:r w:rsidRPr="00853B03">
        <w:rPr>
          <w:rFonts w:ascii="Times New Roman" w:hAnsi="Times New Roman"/>
          <w:sz w:val="24"/>
          <w:szCs w:val="24"/>
        </w:rPr>
        <w:t xml:space="preserve">duals </w:t>
      </w:r>
      <w:r w:rsidR="00484114">
        <w:rPr>
          <w:rFonts w:ascii="Times New Roman" w:hAnsi="Times New Roman"/>
          <w:sz w:val="24"/>
          <w:szCs w:val="24"/>
        </w:rPr>
        <w:t>fall victim to fraud at different rates of likelihood</w:t>
      </w:r>
      <w:r w:rsidRPr="00853B03">
        <w:rPr>
          <w:rFonts w:ascii="Times New Roman" w:hAnsi="Times New Roman"/>
          <w:sz w:val="24"/>
          <w:szCs w:val="24"/>
        </w:rPr>
        <w:t>. Comparisons of brain images of identical twins ve</w:t>
      </w:r>
      <w:r w:rsidRPr="00D741F1">
        <w:rPr>
          <w:rFonts w:ascii="Times New Roman" w:hAnsi="Times New Roman"/>
          <w:sz w:val="24"/>
          <w:szCs w:val="24"/>
        </w:rPr>
        <w:t>rsus their same-sex siblings reveal individual differences in brain activities that are attributable to genetic differences. These activities are positive in some individuals, and negative in others, resulting sometimes in an overall non-active region at a</w:t>
      </w:r>
      <w:r w:rsidRPr="00EE25B1">
        <w:rPr>
          <w:rFonts w:ascii="Times New Roman" w:hAnsi="Times New Roman"/>
          <w:sz w:val="24"/>
          <w:szCs w:val="24"/>
        </w:rPr>
        <w:t xml:space="preserve">n aggregate level, even though the region is active at the individual </w:t>
      </w:r>
      <w:r w:rsidRPr="00EE25B1">
        <w:rPr>
          <w:rFonts w:ascii="Times New Roman" w:hAnsi="Times New Roman"/>
          <w:sz w:val="24"/>
          <w:szCs w:val="24"/>
        </w:rPr>
        <w:lastRenderedPageBreak/>
        <w:t xml:space="preserve">level </w:t>
      </w:r>
      <w:r w:rsidR="00F80410" w:rsidRPr="00853B03">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&lt;EndNote&gt;&lt;Cite&gt;&lt;Author&gt;Koten&lt;/Author&gt;&lt;Year&gt;2009&lt;/Year&gt;&lt;RecNum&gt;88&lt;/RecNum&gt;&lt;record&gt;&lt;rec-number&gt;88&lt;/rec-number&gt;&lt;foreign-keys&gt;&lt;key app="EN" db-id="at0rxxtvtd9wzqesxvkp5svf2erf220assww"&gt;88&lt;/key&gt;&lt;/foreign-keys&gt;&lt;ref-type name="Journal Article"&gt;17&lt;/ref-type&gt;&lt;contributors&gt;&lt;authors&gt;&lt;author&gt;    Koten,J.W. Jr.&lt;/author&gt;&lt;author&gt;    Wood, G.,&lt;/author&gt;&lt;author&gt;    Hagoort, P.&lt;/author&gt;&lt;author&gt;    Goebel, R.&lt;/author&gt;&lt;author&gt;    Propping, P.&lt;/author&gt;&lt;author&gt;    Willmes, K.&lt;/author&gt;&lt;author&gt;    Boomsma, D.I.&lt;/author&gt;&lt;/authors&gt;&lt;/contributors&gt;&lt;titles&gt;&lt;title&gt;Genetic Contribution to Variation in Cognitive Function: An fMRI Study in Twins&lt;/title&gt;&lt;secondary-title&gt;Science&lt;/secondary-title&gt;&lt;/titles&gt;&lt;periodical&gt;&lt;full-title&gt;Science&lt;/full-title&gt;&lt;/periodical&gt;&lt;pages&gt;1737-1740 &lt;/pages&gt;&lt;volume&gt;323&lt;/volume&gt;&lt;number&gt;5922 &lt;/number&gt;&lt;dates&gt;&lt;year&gt;2009&lt;/year&gt;&lt;/dates&gt;&lt;urls&gt;&lt;/urls&gt;&lt;/record&gt;&lt;/Cite&gt;&lt;/EndNote&gt;</w:instrText>
      </w:r>
      <w:r w:rsidR="00F80410" w:rsidRPr="00853B03">
        <w:rPr>
          <w:rFonts w:ascii="Times New Roman" w:hAnsi="Times New Roman"/>
          <w:sz w:val="24"/>
          <w:szCs w:val="24"/>
        </w:rPr>
        <w:fldChar w:fldCharType="separate"/>
      </w:r>
      <w:r w:rsidR="001559F0" w:rsidRPr="00853B03">
        <w:rPr>
          <w:rFonts w:ascii="Times New Roman" w:hAnsi="Times New Roman"/>
          <w:sz w:val="24"/>
          <w:szCs w:val="24"/>
        </w:rPr>
        <w:t>(Koten et al. 2009)</w:t>
      </w:r>
      <w:r w:rsidR="00F80410" w:rsidRPr="00853B03">
        <w:rPr>
          <w:rFonts w:ascii="Times New Roman" w:hAnsi="Times New Roman"/>
          <w:sz w:val="24"/>
          <w:szCs w:val="24"/>
        </w:rPr>
        <w:fldChar w:fldCharType="end"/>
      </w:r>
      <w:r w:rsidRPr="00C91B3A">
        <w:rPr>
          <w:rFonts w:ascii="Times New Roman" w:hAnsi="Times New Roman"/>
          <w:sz w:val="24"/>
          <w:szCs w:val="24"/>
        </w:rPr>
        <w:t xml:space="preserve">. This finding suggests that </w:t>
      </w:r>
      <w:r w:rsidR="00DF2491">
        <w:rPr>
          <w:rFonts w:ascii="Times New Roman" w:hAnsi="Times New Roman"/>
          <w:sz w:val="24"/>
          <w:szCs w:val="24"/>
        </w:rPr>
        <w:t>behavioral security</w:t>
      </w:r>
      <w:r w:rsidR="00484114">
        <w:rPr>
          <w:rFonts w:ascii="Times New Roman" w:hAnsi="Times New Roman"/>
          <w:sz w:val="24"/>
          <w:szCs w:val="24"/>
        </w:rPr>
        <w:t xml:space="preserve"> research </w:t>
      </w:r>
      <w:r w:rsidRPr="00C91B3A">
        <w:rPr>
          <w:rFonts w:ascii="Times New Roman" w:hAnsi="Times New Roman"/>
          <w:sz w:val="24"/>
          <w:szCs w:val="24"/>
        </w:rPr>
        <w:t>can benefit both theoretically and e</w:t>
      </w:r>
      <w:r w:rsidRPr="00853B03">
        <w:rPr>
          <w:rFonts w:ascii="Times New Roman" w:hAnsi="Times New Roman"/>
          <w:sz w:val="24"/>
          <w:szCs w:val="24"/>
        </w:rPr>
        <w:t xml:space="preserve">mpirically by considering behavioral genetics </w:t>
      </w:r>
      <w:r w:rsidR="00484114">
        <w:rPr>
          <w:rFonts w:ascii="Times New Roman" w:hAnsi="Times New Roman"/>
          <w:sz w:val="24"/>
          <w:szCs w:val="24"/>
        </w:rPr>
        <w:t xml:space="preserve">in conjunction with </w:t>
      </w:r>
      <w:r w:rsidRPr="00853B03">
        <w:rPr>
          <w:rFonts w:ascii="Times New Roman" w:hAnsi="Times New Roman"/>
          <w:sz w:val="24"/>
          <w:szCs w:val="24"/>
        </w:rPr>
        <w:t>cognitive neuroscience approaches</w:t>
      </w:r>
      <w:r w:rsidRPr="00D741F1">
        <w:rPr>
          <w:rFonts w:ascii="Times New Roman" w:hAnsi="Times New Roman"/>
          <w:sz w:val="24"/>
          <w:szCs w:val="24"/>
        </w:rPr>
        <w:t>.</w:t>
      </w:r>
    </w:p>
    <w:p w:rsidR="00F475C0" w:rsidRDefault="00603EE5" w:rsidP="000F5CB0">
      <w:pPr>
        <w:spacing w:line="480" w:lineRule="auto"/>
        <w:ind w:firstLine="720"/>
        <w:jc w:val="left"/>
        <w:rPr>
          <w:rFonts w:ascii="Times New Roman" w:hAnsi="Times New Roman"/>
          <w:sz w:val="24"/>
          <w:szCs w:val="24"/>
        </w:rPr>
      </w:pPr>
      <w:r w:rsidRPr="00EE25B1">
        <w:rPr>
          <w:rFonts w:ascii="Times New Roman" w:hAnsi="Times New Roman"/>
          <w:sz w:val="24"/>
          <w:szCs w:val="24"/>
        </w:rPr>
        <w:t xml:space="preserve">Moreover, psychophysiology focuses exclusively on describing the phenotype. Neurological activities, heart rate variability, skin conductance or other physiological responses are all expressions of an individual’s phenotype. Understanding and measuring the phenotype is an important task, as </w:t>
      </w:r>
      <w:r w:rsidR="00D3752E">
        <w:rPr>
          <w:rFonts w:ascii="Times New Roman" w:hAnsi="Times New Roman"/>
          <w:sz w:val="24"/>
          <w:szCs w:val="24"/>
        </w:rPr>
        <w:t>organizational</w:t>
      </w:r>
      <w:r w:rsidR="00D3752E" w:rsidRPr="00EE25B1">
        <w:rPr>
          <w:rFonts w:ascii="Times New Roman" w:hAnsi="Times New Roman"/>
          <w:sz w:val="24"/>
          <w:szCs w:val="24"/>
        </w:rPr>
        <w:t xml:space="preserve"> </w:t>
      </w:r>
      <w:r w:rsidRPr="00EE25B1">
        <w:rPr>
          <w:rFonts w:ascii="Times New Roman" w:hAnsi="Times New Roman"/>
          <w:sz w:val="24"/>
          <w:szCs w:val="24"/>
        </w:rPr>
        <w:t xml:space="preserve">scholars have done for decades with behavioral or perceptual measures. However, the observation of the phenotype alone tells us little about how genetic or environmental forces lead to the phenotype we observe. For example, Dimoka et al. </w:t>
      </w:r>
      <w:r w:rsidR="00F80410" w:rsidRPr="00C91B3A">
        <w:rPr>
          <w:rFonts w:ascii="Times New Roman" w:hAnsi="Times New Roman"/>
          <w:sz w:val="24"/>
          <w:szCs w:val="24"/>
        </w:rPr>
        <w:fldChar w:fldCharType="begin"/>
      </w:r>
      <w:r w:rsidR="00EF3E02">
        <w:rPr>
          <w:rFonts w:ascii="Times New Roman" w:hAnsi="Times New Roman"/>
          <w:sz w:val="24"/>
          <w:szCs w:val="24"/>
        </w:rPr>
        <w:instrText xml:space="preserve"> ADDIN EN.CITE &lt;EndNote&gt;&lt;Cite ExcludeAuth="1"&gt;&lt;Author&gt;Dimoka&lt;/Author&gt;&lt;RecNum&gt;53&lt;/RecNum&gt;&lt;record&gt;&lt;rec-number&gt;53&lt;/rec-number&gt;&lt;foreign-keys&gt;&lt;key app="EN" db-id="at0rxxtvtd9wzqesxvkp5svf2erf220assww"&gt;53&lt;/key&gt;&lt;/foreign-keys&gt;&lt;ref-type name="Journal Article"&gt;17&lt;/ref-type&gt;&lt;contributors&gt;&lt;authors&gt;&lt;author&gt;Dimoka, Angelika&lt;/author&gt;&lt;author&gt;Pavlou, Paul A.&lt;/author&gt;&lt;author&gt;Davis, Fred&lt;/author&gt;&lt;/authors&gt;&lt;/contributors&gt;&lt;titles&gt;&lt;title&gt;NeuroIS: The potential of cognitive neuroscience for information systems research&lt;/title&gt;&lt;secondary-title&gt;Information Systems Research&lt;/secondary-title&gt;&lt;/titles&gt;&lt;periodical&gt;&lt;full-title&gt;Information Systems Research&lt;/full-title&gt;&lt;/periodical&gt;&lt;pages&gt;687-702&lt;/pages&gt;&lt;volume&gt;22&lt;/volume&gt;&lt;number&gt;4&lt;/number&gt;&lt;keywords&gt;&lt;keyword&gt;cognitive neuroscience&lt;/keyword&gt;&lt;keyword&gt;functional brain imaging&lt;/keyword&gt;&lt;keyword&gt;neuroeconomics&lt;/keyword&gt;&lt;keyword&gt;NeuroIS&lt;/keyword&gt;&lt;keyword&gt;neuromarketing&lt;/keyword&gt;&lt;/keywords&gt;&lt;dates&gt;&lt;year&gt;2011&lt;/year&gt;&lt;/dates&gt;&lt;isbn&gt;1047-7047, 1526-5536&lt;/isbn&gt;&lt;accession-num&gt;86&lt;/accession-num&gt;&lt;urls&gt;&lt;related-urls&gt;&lt;url&gt;http://isr.journal.informs.org/content/early/2010/04/14/isre.1100.0284.abstract&lt;/url&gt;&lt;/related-urls&gt;&lt;/urls&gt;&lt;/record&gt;&lt;/Cite&gt;&lt;/EndNote&gt;</w:instrText>
      </w:r>
      <w:r w:rsidR="00F80410" w:rsidRPr="00C91B3A">
        <w:rPr>
          <w:rFonts w:ascii="Times New Roman" w:hAnsi="Times New Roman"/>
          <w:sz w:val="24"/>
          <w:szCs w:val="24"/>
        </w:rPr>
        <w:fldChar w:fldCharType="separate"/>
      </w:r>
      <w:r w:rsidRPr="00C91B3A">
        <w:rPr>
          <w:rFonts w:ascii="Times New Roman" w:hAnsi="Times New Roman"/>
          <w:sz w:val="24"/>
          <w:szCs w:val="24"/>
        </w:rPr>
        <w:t>(2011)</w:t>
      </w:r>
      <w:r w:rsidR="00F80410" w:rsidRPr="00C91B3A">
        <w:rPr>
          <w:rFonts w:ascii="Times New Roman" w:hAnsi="Times New Roman"/>
          <w:sz w:val="24"/>
          <w:szCs w:val="24"/>
        </w:rPr>
        <w:fldChar w:fldCharType="end"/>
      </w:r>
      <w:r w:rsidRPr="00C91B3A">
        <w:rPr>
          <w:rFonts w:ascii="Times New Roman" w:hAnsi="Times New Roman"/>
          <w:sz w:val="24"/>
          <w:szCs w:val="24"/>
        </w:rPr>
        <w:t xml:space="preserve"> locates brain regions that are activated when the user trusts a system. While an impo</w:t>
      </w:r>
      <w:r w:rsidRPr="00853B03">
        <w:rPr>
          <w:rFonts w:ascii="Times New Roman" w:hAnsi="Times New Roman"/>
          <w:sz w:val="24"/>
          <w:szCs w:val="24"/>
        </w:rPr>
        <w:t>rtant finding itself, the discovery raises the question as to the extent to which differences in</w:t>
      </w:r>
      <w:r w:rsidRPr="00D741F1">
        <w:rPr>
          <w:rFonts w:ascii="Times New Roman" w:hAnsi="Times New Roman"/>
          <w:sz w:val="24"/>
          <w:szCs w:val="24"/>
        </w:rPr>
        <w:t xml:space="preserve"> the trusting behavior, and the associated physiological responses, are due to differences in genetic makeup as opposed to environmental factors. The linkage between genetics and brain morphology is more than a straightforward one-to-one relationship </w:t>
      </w:r>
      <w:r w:rsidR="00F80410" w:rsidRPr="00C91B3A">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&lt;EndNote&gt;&lt;Cite&gt;&lt;Author&gt;Hariri&lt;/Author&gt;&lt;Year&gt;2002&lt;/Year&gt;&lt;RecNum&gt;89&lt;/RecNum&gt;&lt;record&gt;&lt;rec-number&gt;89&lt;/rec-number&gt;&lt;foreign-keys&gt;&lt;key app="EN" db-id="at0rxxtvtd9wzqesxvkp5svf2erf220assww"&gt;89&lt;/key&gt;&lt;/foreign-keys&gt;&lt;ref-type name="Journal Article"&gt;17&lt;/ref-type&gt;&lt;contributors&gt;&lt;authors&gt;&lt;author&gt;Hariri, A.R.&lt;/author&gt;&lt;author&gt;Mattay,V.S.&lt;/author&gt;&lt;author&gt;Tessitore,A.&lt;/author&gt;&lt;author&gt;Kolachana,B.&lt;/author&gt;&lt;author&gt;Fera,F.&lt;/author&gt;&lt;author&gt;Goldman, D.&lt;/author&gt;&lt;author&gt;Egan,M.F.&lt;/author&gt;&lt;author&gt;Weinberger, D.R. &lt;/author&gt;&lt;/authors&gt;&lt;/contributors&gt;&lt;titles&gt;&lt;title&gt;Serotonin Transporter Genetic Variation and the Response of the Human Amygdala&lt;/title&gt;&lt;secondary-title&gt;Science&lt;/secondary-title&gt;&lt;/titles&gt;&lt;periodical&gt;&lt;full-title&gt;Science&lt;/full-title&gt;&lt;/periodical&gt;&lt;pages&gt;400-403 &lt;/pages&gt;&lt;volume&gt;297&lt;/volume&gt;&lt;number&gt;5580&lt;/number&gt;&lt;dates&gt;&lt;year&gt;2002&lt;/year&gt;&lt;/dates&gt;&lt;urls&gt;&lt;/urls&gt;&lt;/record&gt;&lt;/Cite&gt;&lt;/EndNote&gt;</w:instrText>
      </w:r>
      <w:r w:rsidR="00F80410" w:rsidRPr="00C91B3A">
        <w:rPr>
          <w:rFonts w:ascii="Times New Roman" w:hAnsi="Times New Roman"/>
          <w:sz w:val="24"/>
          <w:szCs w:val="24"/>
        </w:rPr>
        <w:fldChar w:fldCharType="separate"/>
      </w:r>
      <w:r w:rsidR="001559F0" w:rsidRPr="00C91B3A">
        <w:rPr>
          <w:rFonts w:ascii="Times New Roman" w:hAnsi="Times New Roman"/>
          <w:sz w:val="24"/>
          <w:szCs w:val="24"/>
        </w:rPr>
        <w:t>(Hariri et al. 2002)</w:t>
      </w:r>
      <w:r w:rsidR="00F80410" w:rsidRPr="00C91B3A">
        <w:rPr>
          <w:rFonts w:ascii="Times New Roman" w:hAnsi="Times New Roman"/>
          <w:sz w:val="24"/>
          <w:szCs w:val="24"/>
        </w:rPr>
        <w:fldChar w:fldCharType="end"/>
      </w:r>
      <w:r w:rsidRPr="00C91B3A">
        <w:rPr>
          <w:rFonts w:ascii="Times New Roman" w:hAnsi="Times New Roman"/>
          <w:sz w:val="24"/>
          <w:szCs w:val="24"/>
        </w:rPr>
        <w:t>. The brain, as well as human behavior in general, develops often as a consequence of genetics expressed in reaction to environmental influences. In other words, ex</w:t>
      </w:r>
      <w:r w:rsidRPr="00853B03">
        <w:rPr>
          <w:rFonts w:ascii="Times New Roman" w:hAnsi="Times New Roman"/>
          <w:sz w:val="24"/>
          <w:szCs w:val="24"/>
        </w:rPr>
        <w:t>amining physiology alone sheds little light on the nature versus nurture debate.</w:t>
      </w:r>
    </w:p>
    <w:p w:rsidR="00F475C0" w:rsidRDefault="00603EE5" w:rsidP="000F5CB0">
      <w:pPr>
        <w:spacing w:line="480" w:lineRule="auto"/>
        <w:ind w:firstLine="720"/>
        <w:jc w:val="left"/>
        <w:rPr>
          <w:rFonts w:ascii="Times New Roman" w:hAnsi="Times New Roman"/>
          <w:sz w:val="24"/>
          <w:szCs w:val="24"/>
        </w:rPr>
      </w:pPr>
      <w:r w:rsidRPr="00D741F1">
        <w:rPr>
          <w:rFonts w:ascii="Times New Roman" w:hAnsi="Times New Roman"/>
          <w:sz w:val="24"/>
          <w:szCs w:val="24"/>
        </w:rPr>
        <w:t xml:space="preserve">To summarize, behavioral genetics provides a distinctively unique approach to understand the biological roots of </w:t>
      </w:r>
      <w:r w:rsidR="00DF2491">
        <w:rPr>
          <w:rFonts w:ascii="Times New Roman" w:hAnsi="Times New Roman"/>
          <w:sz w:val="24"/>
          <w:szCs w:val="24"/>
        </w:rPr>
        <w:t>behavioral security</w:t>
      </w:r>
      <w:r w:rsidRPr="00D741F1">
        <w:rPr>
          <w:rFonts w:ascii="Times New Roman" w:hAnsi="Times New Roman"/>
          <w:sz w:val="24"/>
          <w:szCs w:val="24"/>
        </w:rPr>
        <w:t xml:space="preserve">. Building upon evolutionary psychology and psychophysiological research, behavioral genetics studies will enrich </w:t>
      </w:r>
      <w:r w:rsidR="00D150A6">
        <w:rPr>
          <w:rFonts w:ascii="Times New Roman" w:hAnsi="Times New Roman"/>
          <w:sz w:val="24"/>
          <w:szCs w:val="24"/>
        </w:rPr>
        <w:t xml:space="preserve">our </w:t>
      </w:r>
      <w:r w:rsidRPr="00D741F1">
        <w:rPr>
          <w:rFonts w:ascii="Times New Roman" w:hAnsi="Times New Roman"/>
          <w:sz w:val="24"/>
          <w:szCs w:val="24"/>
        </w:rPr>
        <w:t>research by estimating the rel</w:t>
      </w:r>
      <w:r w:rsidRPr="00EE25B1">
        <w:rPr>
          <w:rFonts w:ascii="Times New Roman" w:hAnsi="Times New Roman"/>
          <w:sz w:val="24"/>
          <w:szCs w:val="24"/>
        </w:rPr>
        <w:t xml:space="preserve">ative power of nature versus nurture in influencing </w:t>
      </w:r>
      <w:r w:rsidR="00D150A6">
        <w:rPr>
          <w:rFonts w:ascii="Times New Roman" w:hAnsi="Times New Roman"/>
          <w:sz w:val="24"/>
          <w:szCs w:val="24"/>
        </w:rPr>
        <w:t>victimization</w:t>
      </w:r>
      <w:r w:rsidRPr="00EE25B1">
        <w:rPr>
          <w:rFonts w:ascii="Times New Roman" w:hAnsi="Times New Roman"/>
          <w:sz w:val="24"/>
          <w:szCs w:val="24"/>
        </w:rPr>
        <w:t>.</w:t>
      </w:r>
    </w:p>
    <w:p w:rsidR="001C3618" w:rsidRPr="000F5CB0" w:rsidRDefault="009B0CA8" w:rsidP="00EF3E02">
      <w:pPr>
        <w:pStyle w:val="Heading2"/>
      </w:pPr>
      <w:r w:rsidRPr="000F5CB0">
        <w:lastRenderedPageBreak/>
        <w:t>Implications for Research</w:t>
      </w:r>
    </w:p>
    <w:p w:rsidR="00F475C0" w:rsidRDefault="00FF0789" w:rsidP="000F5CB0">
      <w:pPr>
        <w:spacing w:line="480" w:lineRule="auto"/>
        <w:ind w:firstLine="720"/>
        <w:jc w:val="left"/>
        <w:rPr>
          <w:rFonts w:ascii="Times New Roman" w:hAnsi="Times New Roman"/>
          <w:sz w:val="24"/>
          <w:szCs w:val="24"/>
        </w:rPr>
      </w:pPr>
      <w:r w:rsidRPr="00C91B3A">
        <w:rPr>
          <w:rFonts w:ascii="Times New Roman" w:hAnsi="Times New Roman"/>
          <w:sz w:val="24"/>
          <w:szCs w:val="24"/>
        </w:rPr>
        <w:t xml:space="preserve">Results of this study have several implications for research. </w:t>
      </w:r>
      <w:r w:rsidR="00296717" w:rsidRPr="00C91B3A">
        <w:rPr>
          <w:rFonts w:ascii="Times New Roman" w:hAnsi="Times New Roman"/>
          <w:sz w:val="24"/>
          <w:szCs w:val="24"/>
        </w:rPr>
        <w:t>Fi</w:t>
      </w:r>
      <w:r w:rsidR="00296717" w:rsidRPr="00853B03">
        <w:rPr>
          <w:rFonts w:ascii="Times New Roman" w:hAnsi="Times New Roman"/>
          <w:sz w:val="24"/>
          <w:szCs w:val="24"/>
        </w:rPr>
        <w:t xml:space="preserve">rst of all, findings about genetic influences may suggest stability of </w:t>
      </w:r>
      <w:r w:rsidR="00DF2491">
        <w:rPr>
          <w:rFonts w:ascii="Times New Roman" w:hAnsi="Times New Roman"/>
          <w:sz w:val="24"/>
          <w:szCs w:val="24"/>
        </w:rPr>
        <w:t>behavioral security</w:t>
      </w:r>
      <w:r w:rsidR="00D150A6">
        <w:rPr>
          <w:rFonts w:ascii="Times New Roman" w:hAnsi="Times New Roman"/>
          <w:sz w:val="24"/>
          <w:szCs w:val="24"/>
        </w:rPr>
        <w:t xml:space="preserve"> </w:t>
      </w:r>
      <w:r w:rsidR="00296717" w:rsidRPr="00853B03">
        <w:rPr>
          <w:rFonts w:ascii="Times New Roman" w:hAnsi="Times New Roman"/>
          <w:sz w:val="24"/>
          <w:szCs w:val="24"/>
        </w:rPr>
        <w:t xml:space="preserve">traits </w:t>
      </w:r>
      <w:r w:rsidR="00296717" w:rsidRPr="00165B4E">
        <w:rPr>
          <w:rFonts w:ascii="Times New Roman" w:hAnsi="Times New Roman"/>
          <w:sz w:val="24"/>
          <w:szCs w:val="24"/>
        </w:rPr>
        <w:t xml:space="preserve">over time. Genetic manifestation is durable, and so if the genetic makeup influences at least some of the variances we see in </w:t>
      </w:r>
      <w:r w:rsidR="00D150A6">
        <w:rPr>
          <w:rFonts w:ascii="Times New Roman" w:hAnsi="Times New Roman"/>
          <w:sz w:val="24"/>
          <w:szCs w:val="24"/>
        </w:rPr>
        <w:t xml:space="preserve">such </w:t>
      </w:r>
      <w:r w:rsidR="00C569F8" w:rsidRPr="00165B4E">
        <w:rPr>
          <w:rFonts w:ascii="Times New Roman" w:hAnsi="Times New Roman"/>
          <w:sz w:val="24"/>
          <w:szCs w:val="24"/>
        </w:rPr>
        <w:t>victimization</w:t>
      </w:r>
      <w:r w:rsidR="00296717" w:rsidRPr="00165B4E">
        <w:rPr>
          <w:rFonts w:ascii="Times New Roman" w:hAnsi="Times New Roman"/>
          <w:sz w:val="24"/>
          <w:szCs w:val="24"/>
        </w:rPr>
        <w:t xml:space="preserve">, the unsecure </w:t>
      </w:r>
      <w:r w:rsidR="00D150A6">
        <w:rPr>
          <w:rFonts w:ascii="Times New Roman" w:hAnsi="Times New Roman"/>
          <w:sz w:val="24"/>
          <w:szCs w:val="24"/>
        </w:rPr>
        <w:t xml:space="preserve">or risky </w:t>
      </w:r>
      <w:r w:rsidR="00296717" w:rsidRPr="00165B4E">
        <w:rPr>
          <w:rFonts w:ascii="Times New Roman" w:hAnsi="Times New Roman"/>
          <w:sz w:val="24"/>
          <w:szCs w:val="24"/>
        </w:rPr>
        <w:t>user behavior we observe may be more du</w:t>
      </w:r>
      <w:r w:rsidR="00296717" w:rsidRPr="00EE25B1">
        <w:rPr>
          <w:rFonts w:ascii="Times New Roman" w:hAnsi="Times New Roman"/>
          <w:sz w:val="24"/>
          <w:szCs w:val="24"/>
        </w:rPr>
        <w:t>rable than normally anticipated.</w:t>
      </w:r>
    </w:p>
    <w:p w:rsidR="00F475C0" w:rsidRDefault="00B656F8" w:rsidP="000F5CB0">
      <w:pPr>
        <w:spacing w:line="480" w:lineRule="auto"/>
        <w:ind w:firstLine="720"/>
        <w:jc w:val="left"/>
        <w:rPr>
          <w:rFonts w:ascii="Times New Roman" w:hAnsi="Times New Roman"/>
          <w:sz w:val="24"/>
          <w:szCs w:val="24"/>
        </w:rPr>
      </w:pPr>
      <w:r w:rsidRPr="00EE25B1">
        <w:rPr>
          <w:rFonts w:ascii="Times New Roman" w:hAnsi="Times New Roman"/>
          <w:sz w:val="24"/>
          <w:szCs w:val="24"/>
        </w:rPr>
        <w:t>Theoretical understanding of the mechanisms underlying the genetic influences could help us unpack the specific sources of such influences. Additional research should also examine factors that moderate or mediate these ge</w:t>
      </w:r>
      <w:r w:rsidRPr="00957789">
        <w:rPr>
          <w:rFonts w:ascii="Times New Roman" w:hAnsi="Times New Roman"/>
          <w:sz w:val="24"/>
          <w:szCs w:val="24"/>
        </w:rPr>
        <w:t>netic influences</w:t>
      </w:r>
      <w:r w:rsidR="00771EFF">
        <w:rPr>
          <w:rFonts w:ascii="Times New Roman" w:hAnsi="Times New Roman"/>
          <w:sz w:val="24"/>
          <w:szCs w:val="24"/>
        </w:rPr>
        <w:t>, such as decision making biases, or risk taking propensity</w:t>
      </w:r>
      <w:r w:rsidRPr="00957789">
        <w:rPr>
          <w:rFonts w:ascii="Times New Roman" w:hAnsi="Times New Roman"/>
          <w:sz w:val="24"/>
          <w:szCs w:val="24"/>
        </w:rPr>
        <w:t xml:space="preserve">. Finally, future studies should explore multivariate models using other measures of </w:t>
      </w:r>
      <w:r w:rsidR="00DF2491">
        <w:rPr>
          <w:rFonts w:ascii="Times New Roman" w:hAnsi="Times New Roman"/>
          <w:sz w:val="24"/>
          <w:szCs w:val="24"/>
        </w:rPr>
        <w:t>behavioral security</w:t>
      </w:r>
      <w:r w:rsidRPr="00957789">
        <w:rPr>
          <w:rFonts w:ascii="Times New Roman" w:hAnsi="Times New Roman"/>
          <w:sz w:val="24"/>
          <w:szCs w:val="24"/>
        </w:rPr>
        <w:t xml:space="preserve"> to triangulate the findings. </w:t>
      </w:r>
    </w:p>
    <w:p w:rsidR="00F475C0" w:rsidRDefault="0098527E" w:rsidP="0019340C">
      <w:pPr>
        <w:spacing w:line="480" w:lineRule="auto"/>
        <w:ind w:firstLine="720"/>
        <w:jc w:val="left"/>
        <w:rPr>
          <w:rFonts w:ascii="Times New Roman" w:hAnsi="Times New Roman"/>
          <w:sz w:val="24"/>
          <w:szCs w:val="24"/>
        </w:rPr>
      </w:pPr>
      <w:r w:rsidRPr="00957789">
        <w:rPr>
          <w:rFonts w:ascii="Times New Roman" w:hAnsi="Times New Roman"/>
          <w:sz w:val="24"/>
          <w:szCs w:val="24"/>
        </w:rPr>
        <w:t>Future studies will be able to adopt the twin study technique to distinguish biologica</w:t>
      </w:r>
      <w:r w:rsidRPr="00015F28">
        <w:rPr>
          <w:rFonts w:ascii="Times New Roman" w:hAnsi="Times New Roman"/>
          <w:sz w:val="24"/>
          <w:szCs w:val="24"/>
        </w:rPr>
        <w:t xml:space="preserve">l versus environmental antecedents to a host of </w:t>
      </w:r>
      <w:r w:rsidR="00DF2491">
        <w:rPr>
          <w:rFonts w:ascii="Times New Roman" w:hAnsi="Times New Roman"/>
          <w:sz w:val="24"/>
          <w:szCs w:val="24"/>
        </w:rPr>
        <w:t>behavioral security</w:t>
      </w:r>
      <w:r w:rsidR="00D150A6">
        <w:rPr>
          <w:rFonts w:ascii="Times New Roman" w:hAnsi="Times New Roman"/>
          <w:sz w:val="24"/>
          <w:szCs w:val="24"/>
        </w:rPr>
        <w:t xml:space="preserve"> </w:t>
      </w:r>
      <w:r w:rsidRPr="00015F28">
        <w:rPr>
          <w:rFonts w:ascii="Times New Roman" w:hAnsi="Times New Roman"/>
          <w:sz w:val="24"/>
          <w:szCs w:val="24"/>
        </w:rPr>
        <w:t xml:space="preserve">outcomes. For example, researchers can investigate attitudes such as </w:t>
      </w:r>
      <w:r w:rsidR="00D150A6">
        <w:rPr>
          <w:rFonts w:ascii="Times New Roman" w:hAnsi="Times New Roman"/>
          <w:sz w:val="24"/>
          <w:szCs w:val="24"/>
        </w:rPr>
        <w:t>optimism that might lead to clicking on site URLs that are unsafe</w:t>
      </w:r>
      <w:r w:rsidRPr="00015F28">
        <w:rPr>
          <w:rFonts w:ascii="Times New Roman" w:hAnsi="Times New Roman"/>
          <w:sz w:val="24"/>
          <w:szCs w:val="24"/>
        </w:rPr>
        <w:t xml:space="preserve">, </w:t>
      </w:r>
      <w:r w:rsidR="00D150A6">
        <w:rPr>
          <w:rFonts w:ascii="Times New Roman" w:hAnsi="Times New Roman"/>
          <w:sz w:val="24"/>
          <w:szCs w:val="24"/>
        </w:rPr>
        <w:t>impatience that bars careful checking on the messages received, and even</w:t>
      </w:r>
      <w:r w:rsidRPr="00015F28">
        <w:rPr>
          <w:rFonts w:ascii="Times New Roman" w:hAnsi="Times New Roman"/>
          <w:sz w:val="24"/>
          <w:szCs w:val="24"/>
        </w:rPr>
        <w:t xml:space="preserve"> error rates, systems misuse </w:t>
      </w:r>
      <w:r w:rsidR="00F80410" w:rsidRPr="00853B03">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&lt;EndNote&gt;&lt;Cite&gt;&lt;Author&gt;D&amp;apos;Arcy&lt;/Author&gt;&lt;Year&gt;2009&lt;/Year&gt;&lt;RecNum&gt;100&lt;/RecNum&gt;&lt;Prefix&gt;e.g., &lt;/Prefix&gt;&lt;record&gt;&lt;rec-number&gt;100&lt;/rec-number&gt;&lt;foreign-keys&gt;&lt;key app="EN" db-id="at0rxxtvtd9wzqesxvkp5svf2erf220assww"&gt;100&lt;/key&gt;&lt;/foreign-keys&gt;&lt;ref-type name="Journal Article"&gt;17&lt;/ref-type&gt;&lt;contributors&gt;&lt;authors&gt;&lt;author&gt;D&amp;apos;Arcy, J.A. &lt;/author&gt;&lt;author&gt;Hovav, A.&lt;/author&gt;&lt;author&gt;Galletta, D.F. &lt;/author&gt;&lt;/authors&gt;&lt;/contributors&gt;&lt;titles&gt;&lt;title&gt;Awareness of Security Countermeasures And Its Impact On Information Systems Misuse: A Deterrence Approach&lt;/title&gt;&lt;secondary-title&gt;Information Systems Research&lt;/secondary-title&gt;&lt;/titles&gt;&lt;periodical&gt;&lt;full-title&gt;Information Systems Research&lt;/full-title&gt;&lt;/periodical&gt;&lt;pages&gt;79-98&lt;/pages&gt;&lt;volume&gt;20&lt;/volume&gt;&lt;number&gt;1&lt;/number&gt;&lt;dates&gt;&lt;year&gt;2009&lt;/year&gt;&lt;/dates&gt;&lt;urls&gt;&lt;/urls&gt;&lt;/record&gt;&lt;/Cite&gt;&lt;/EndNote&gt;</w:instrText>
      </w:r>
      <w:r w:rsidR="00F80410" w:rsidRPr="00853B03">
        <w:rPr>
          <w:rFonts w:ascii="Times New Roman" w:hAnsi="Times New Roman"/>
          <w:sz w:val="24"/>
          <w:szCs w:val="24"/>
        </w:rPr>
        <w:fldChar w:fldCharType="separate"/>
      </w:r>
      <w:r w:rsidR="001559F0" w:rsidRPr="00853B03">
        <w:rPr>
          <w:rFonts w:ascii="Times New Roman" w:hAnsi="Times New Roman"/>
          <w:sz w:val="24"/>
          <w:szCs w:val="24"/>
        </w:rPr>
        <w:t>(e.g., D'Arcy et al. 2009)</w:t>
      </w:r>
      <w:r w:rsidR="00F80410" w:rsidRPr="00853B03">
        <w:rPr>
          <w:rFonts w:ascii="Times New Roman" w:hAnsi="Times New Roman"/>
          <w:sz w:val="24"/>
          <w:szCs w:val="24"/>
        </w:rPr>
        <w:fldChar w:fldCharType="end"/>
      </w:r>
      <w:r w:rsidRPr="00C91B3A">
        <w:rPr>
          <w:rFonts w:ascii="Times New Roman" w:hAnsi="Times New Roman"/>
          <w:sz w:val="24"/>
          <w:szCs w:val="24"/>
        </w:rPr>
        <w:t xml:space="preserve">, and reactions to managerial interventions such as fear appeals </w:t>
      </w:r>
      <w:r w:rsidR="00F80410" w:rsidRPr="00853B03">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&lt;EndNote&gt;&lt;Cite&gt;&lt;Author&gt;Boss&lt;/Author&gt;&lt;Year&gt;2008&lt;/Year&gt;&lt;RecNum&gt;91&lt;/RecNum&gt;&lt;record&gt;&lt;rec-number&gt;91&lt;/rec-number&gt;&lt;foreign-keys&gt;&lt;key app="EN" db-id="at0rxxtvtd9wzqesxvkp5svf2erf220assww"&gt;91&lt;/key&gt;&lt;/foreign-keys&gt;&lt;ref-type name="Conference Paper"&gt;47&lt;/ref-type&gt;&lt;contributors&gt;&lt;authors&gt;&lt;author&gt;Boss, S.&lt;/author&gt;&lt;author&gt;Galletta, D.F.&lt;/author&gt;&lt;/authors&gt;&lt;/contributors&gt;&lt;titles&gt;&lt;title&gt;Scared Straight: An Empirical Comparison of Two Major Theoretical Models Explaining User Backups&lt;/title&gt;&lt;secondary-title&gt;Ninth International Research Symposium on Accounting Information Systems&lt;/secondary-title&gt;&lt;/titles&gt;&lt;dates&gt;&lt;year&gt;2008&lt;/year&gt;&lt;/dates&gt;&lt;pub-location&gt;Paris, France&lt;/pub-location&gt;&lt;urls&gt;&lt;/urls&gt;&lt;/record&gt;&lt;/Cite&gt;&lt;/EndNote&gt;</w:instrText>
      </w:r>
      <w:r w:rsidR="00F80410" w:rsidRPr="00853B03">
        <w:rPr>
          <w:rFonts w:ascii="Times New Roman" w:hAnsi="Times New Roman"/>
          <w:sz w:val="24"/>
          <w:szCs w:val="24"/>
        </w:rPr>
        <w:fldChar w:fldCharType="separate"/>
      </w:r>
      <w:r w:rsidR="001559F0" w:rsidRPr="00853B03">
        <w:rPr>
          <w:rFonts w:ascii="Times New Roman" w:hAnsi="Times New Roman"/>
          <w:sz w:val="24"/>
          <w:szCs w:val="24"/>
        </w:rPr>
        <w:t>(Boss and Galletta 2008)</w:t>
      </w:r>
      <w:r w:rsidR="00F80410" w:rsidRPr="00853B03">
        <w:rPr>
          <w:rFonts w:ascii="Times New Roman" w:hAnsi="Times New Roman"/>
          <w:sz w:val="24"/>
          <w:szCs w:val="24"/>
        </w:rPr>
        <w:fldChar w:fldCharType="end"/>
      </w:r>
      <w:r w:rsidRPr="00C91B3A">
        <w:rPr>
          <w:rFonts w:ascii="Times New Roman" w:hAnsi="Times New Roman"/>
          <w:sz w:val="24"/>
          <w:szCs w:val="24"/>
        </w:rPr>
        <w:t>.</w:t>
      </w:r>
      <w:r w:rsidR="0019340C">
        <w:rPr>
          <w:rFonts w:ascii="Times New Roman" w:hAnsi="Times New Roman"/>
          <w:sz w:val="24"/>
          <w:szCs w:val="24"/>
        </w:rPr>
        <w:t xml:space="preserve"> Using direct measures of the participant’s vulnerability for behavioral security such as the participant’s response to a simulated security attack sent to the email address that the participant provided can also a potential avenue of exploration. </w:t>
      </w:r>
      <w:r w:rsidRPr="00853B03">
        <w:rPr>
          <w:rFonts w:ascii="Times New Roman" w:hAnsi="Times New Roman"/>
          <w:sz w:val="24"/>
          <w:szCs w:val="24"/>
        </w:rPr>
        <w:t>These are but a few of the potential breakthroughs that a twin</w:t>
      </w:r>
      <w:r w:rsidRPr="00D741F1">
        <w:rPr>
          <w:rFonts w:ascii="Times New Roman" w:hAnsi="Times New Roman"/>
          <w:sz w:val="24"/>
          <w:szCs w:val="24"/>
        </w:rPr>
        <w:t xml:space="preserve"> study can afford.</w:t>
      </w:r>
    </w:p>
    <w:p w:rsidR="00F475C0" w:rsidRDefault="0098527E" w:rsidP="000F5CB0">
      <w:pPr>
        <w:spacing w:line="480" w:lineRule="auto"/>
        <w:ind w:firstLine="720"/>
        <w:jc w:val="left"/>
        <w:rPr>
          <w:rFonts w:ascii="Times New Roman" w:hAnsi="Times New Roman"/>
          <w:sz w:val="24"/>
          <w:szCs w:val="24"/>
        </w:rPr>
      </w:pPr>
      <w:r w:rsidRPr="00EE25B1">
        <w:rPr>
          <w:rFonts w:ascii="Times New Roman" w:hAnsi="Times New Roman"/>
          <w:sz w:val="24"/>
          <w:szCs w:val="24"/>
        </w:rPr>
        <w:t xml:space="preserve">Future studies can build upon this simple twin design in several ways. First, genotype interacts with the environment in complex ways, and this interaction can only be modeled using more complex designs beyond the simple twin comparison method. Second, </w:t>
      </w:r>
      <w:r w:rsidR="000B3600" w:rsidRPr="00EE25B1">
        <w:rPr>
          <w:rFonts w:ascii="Times New Roman" w:hAnsi="Times New Roman"/>
          <w:sz w:val="24"/>
          <w:szCs w:val="24"/>
        </w:rPr>
        <w:t>n</w:t>
      </w:r>
      <w:r w:rsidRPr="00EE25B1">
        <w:rPr>
          <w:rFonts w:ascii="Times New Roman" w:hAnsi="Times New Roman"/>
          <w:sz w:val="24"/>
          <w:szCs w:val="24"/>
        </w:rPr>
        <w:t xml:space="preserve">uances of the </w:t>
      </w:r>
      <w:r w:rsidRPr="00EE25B1">
        <w:rPr>
          <w:rFonts w:ascii="Times New Roman" w:hAnsi="Times New Roman"/>
          <w:sz w:val="24"/>
          <w:szCs w:val="24"/>
        </w:rPr>
        <w:lastRenderedPageBreak/>
        <w:t xml:space="preserve">environmental component can be further modeled using </w:t>
      </w:r>
      <w:r w:rsidR="00FF0789" w:rsidRPr="00957789">
        <w:rPr>
          <w:rFonts w:ascii="Times New Roman" w:hAnsi="Times New Roman"/>
          <w:sz w:val="24"/>
          <w:szCs w:val="24"/>
        </w:rPr>
        <w:t>family</w:t>
      </w:r>
      <w:r w:rsidRPr="00957789">
        <w:rPr>
          <w:rFonts w:ascii="Times New Roman" w:hAnsi="Times New Roman"/>
          <w:sz w:val="24"/>
          <w:szCs w:val="24"/>
        </w:rPr>
        <w:t xml:space="preserve"> studies.</w:t>
      </w:r>
      <w:r w:rsidR="001536C7">
        <w:rPr>
          <w:rFonts w:ascii="Times New Roman" w:hAnsi="Times New Roman"/>
          <w:sz w:val="24"/>
          <w:szCs w:val="24"/>
        </w:rPr>
        <w:t xml:space="preserve"> Finally, different types of actual phishing measures should be investigated to see which represent heritable discrimination and which do not. While a “mimicking” style of phishing message seems to have more of an environmental basis, studies are needed to determine whether other types have more of a genetic basis.</w:t>
      </w:r>
    </w:p>
    <w:p w:rsidR="00D64DB7" w:rsidRDefault="00D64DB7" w:rsidP="000F5CB0">
      <w:pPr>
        <w:spacing w:line="480" w:lineRule="auto"/>
        <w:ind w:firstLine="720"/>
        <w:jc w:val="left"/>
        <w:rPr>
          <w:rFonts w:ascii="Times New Roman" w:hAnsi="Times New Roman"/>
          <w:sz w:val="24"/>
          <w:szCs w:val="24"/>
        </w:rPr>
      </w:pPr>
    </w:p>
    <w:p w:rsidR="001C3618" w:rsidRPr="000F5CB0" w:rsidRDefault="009B0CA8" w:rsidP="00EF3E02">
      <w:pPr>
        <w:pStyle w:val="Heading2"/>
      </w:pPr>
      <w:r w:rsidRPr="000F5CB0">
        <w:t>Implications for Practice</w:t>
      </w:r>
    </w:p>
    <w:p w:rsidR="00F475C0" w:rsidRDefault="00141C8E" w:rsidP="000F5CB0">
      <w:pPr>
        <w:spacing w:line="480" w:lineRule="auto"/>
        <w:ind w:firstLine="720"/>
        <w:jc w:val="left"/>
        <w:rPr>
          <w:rFonts w:ascii="Times New Roman" w:hAnsi="Times New Roman"/>
          <w:sz w:val="24"/>
          <w:szCs w:val="24"/>
        </w:rPr>
      </w:pPr>
      <w:r w:rsidRPr="00C91B3A">
        <w:rPr>
          <w:rFonts w:ascii="Times New Roman" w:hAnsi="Times New Roman"/>
          <w:sz w:val="24"/>
          <w:szCs w:val="24"/>
        </w:rPr>
        <w:t xml:space="preserve">One implication of our findings is that </w:t>
      </w:r>
      <w:r w:rsidR="009252B4">
        <w:rPr>
          <w:rFonts w:ascii="Times New Roman" w:hAnsi="Times New Roman"/>
          <w:sz w:val="24"/>
          <w:szCs w:val="24"/>
        </w:rPr>
        <w:t xml:space="preserve">the </w:t>
      </w:r>
      <w:r w:rsidRPr="00C91B3A">
        <w:rPr>
          <w:rFonts w:ascii="Times New Roman" w:hAnsi="Times New Roman"/>
          <w:sz w:val="24"/>
          <w:szCs w:val="24"/>
        </w:rPr>
        <w:t>previous emphasis on securit</w:t>
      </w:r>
      <w:r w:rsidRPr="00853B03">
        <w:rPr>
          <w:rFonts w:ascii="Times New Roman" w:hAnsi="Times New Roman"/>
          <w:sz w:val="24"/>
          <w:szCs w:val="24"/>
        </w:rPr>
        <w:t xml:space="preserve">y education or training </w:t>
      </w:r>
      <w:r w:rsidR="009252B4">
        <w:rPr>
          <w:rFonts w:ascii="Times New Roman" w:hAnsi="Times New Roman"/>
          <w:sz w:val="24"/>
          <w:szCs w:val="24"/>
        </w:rPr>
        <w:t xml:space="preserve">found in the literature </w:t>
      </w:r>
      <w:r w:rsidRPr="00853B03">
        <w:rPr>
          <w:rFonts w:ascii="Times New Roman" w:hAnsi="Times New Roman"/>
          <w:sz w:val="24"/>
          <w:szCs w:val="24"/>
        </w:rPr>
        <w:t xml:space="preserve">may need to </w:t>
      </w:r>
      <w:r w:rsidR="00B656F8" w:rsidRPr="00D741F1">
        <w:rPr>
          <w:rFonts w:ascii="Times New Roman" w:hAnsi="Times New Roman"/>
          <w:sz w:val="24"/>
          <w:szCs w:val="24"/>
        </w:rPr>
        <w:t>be reconsidered.</w:t>
      </w:r>
      <w:r w:rsidRPr="00D741F1">
        <w:rPr>
          <w:rFonts w:ascii="Times New Roman" w:hAnsi="Times New Roman"/>
          <w:sz w:val="24"/>
          <w:szCs w:val="24"/>
        </w:rPr>
        <w:t xml:space="preserve"> </w:t>
      </w:r>
      <w:r w:rsidR="005216FD" w:rsidRPr="00165B4E">
        <w:rPr>
          <w:rFonts w:ascii="Times New Roman" w:hAnsi="Times New Roman"/>
          <w:sz w:val="24"/>
          <w:szCs w:val="24"/>
        </w:rPr>
        <w:t xml:space="preserve">Notions that </w:t>
      </w:r>
      <w:r w:rsidR="00DF2491">
        <w:rPr>
          <w:rFonts w:ascii="Times New Roman" w:hAnsi="Times New Roman"/>
          <w:sz w:val="24"/>
          <w:szCs w:val="24"/>
        </w:rPr>
        <w:t>behavioral security</w:t>
      </w:r>
      <w:r w:rsidR="005216FD" w:rsidRPr="00165B4E">
        <w:rPr>
          <w:rFonts w:ascii="Times New Roman" w:hAnsi="Times New Roman"/>
          <w:sz w:val="24"/>
          <w:szCs w:val="24"/>
        </w:rPr>
        <w:t xml:space="preserve"> weaknesses can be resolved through education or train</w:t>
      </w:r>
      <w:r w:rsidR="000A05D0" w:rsidRPr="00EE25B1">
        <w:rPr>
          <w:rFonts w:ascii="Times New Roman" w:hAnsi="Times New Roman"/>
          <w:sz w:val="24"/>
          <w:szCs w:val="24"/>
        </w:rPr>
        <w:t>ing alone may be problematic with</w:t>
      </w:r>
      <w:r w:rsidR="009E0AF2">
        <w:rPr>
          <w:rFonts w:ascii="Times New Roman" w:hAnsi="Times New Roman"/>
          <w:sz w:val="24"/>
          <w:szCs w:val="24"/>
        </w:rPr>
        <w:t>out</w:t>
      </w:r>
      <w:r w:rsidR="000A05D0" w:rsidRPr="00EE25B1">
        <w:rPr>
          <w:rFonts w:ascii="Times New Roman" w:hAnsi="Times New Roman"/>
          <w:sz w:val="24"/>
          <w:szCs w:val="24"/>
        </w:rPr>
        <w:t xml:space="preserve"> </w:t>
      </w:r>
      <w:r w:rsidR="009E0AF2">
        <w:rPr>
          <w:rFonts w:ascii="Times New Roman" w:hAnsi="Times New Roman"/>
          <w:sz w:val="24"/>
          <w:szCs w:val="24"/>
        </w:rPr>
        <w:t xml:space="preserve">also </w:t>
      </w:r>
      <w:r w:rsidR="000A05D0" w:rsidRPr="00EE25B1">
        <w:rPr>
          <w:rFonts w:ascii="Times New Roman" w:hAnsi="Times New Roman"/>
          <w:sz w:val="24"/>
          <w:szCs w:val="24"/>
        </w:rPr>
        <w:t xml:space="preserve">taking into consideration the </w:t>
      </w:r>
      <w:r w:rsidR="009E0AF2">
        <w:rPr>
          <w:rFonts w:ascii="Times New Roman" w:hAnsi="Times New Roman"/>
          <w:sz w:val="24"/>
          <w:szCs w:val="24"/>
        </w:rPr>
        <w:t xml:space="preserve">genetic </w:t>
      </w:r>
      <w:r w:rsidR="000A05D0" w:rsidRPr="00EE25B1">
        <w:rPr>
          <w:rFonts w:ascii="Times New Roman" w:hAnsi="Times New Roman"/>
          <w:sz w:val="24"/>
          <w:szCs w:val="24"/>
        </w:rPr>
        <w:t xml:space="preserve">basis of unsecure behavior. For example, </w:t>
      </w:r>
      <w:r w:rsidR="0098527E" w:rsidRPr="00957789">
        <w:rPr>
          <w:rFonts w:ascii="Times New Roman" w:hAnsi="Times New Roman"/>
          <w:sz w:val="24"/>
          <w:szCs w:val="24"/>
        </w:rPr>
        <w:t>Google’s “Good to Know” site  cautions individual and corporate users to (1) practice strong password creation and frequent change, (2) enable 2-step verification, (3) frequently update operating systems and software, (4) beware of phishing, and (5) install and update commercial and reputable antivirus software. In addition, to the extent that some data are only stored on a user’s disk rather than all in the cloud, we believe that users should (6) make frequent backups.</w:t>
      </w:r>
      <w:r w:rsidR="000A05D0" w:rsidRPr="00015F28">
        <w:rPr>
          <w:rFonts w:ascii="Times New Roman" w:hAnsi="Times New Roman"/>
          <w:sz w:val="24"/>
          <w:szCs w:val="24"/>
        </w:rPr>
        <w:t xml:space="preserve"> </w:t>
      </w:r>
      <w:r w:rsidR="0098527E" w:rsidRPr="00015F28">
        <w:rPr>
          <w:rFonts w:ascii="Times New Roman" w:hAnsi="Times New Roman"/>
          <w:sz w:val="24"/>
          <w:szCs w:val="24"/>
        </w:rPr>
        <w:t>In spite of the growing and frequent warnings, many users just do not seem to int</w:t>
      </w:r>
      <w:r w:rsidR="009B0CA8">
        <w:rPr>
          <w:rFonts w:ascii="Times New Roman" w:hAnsi="Times New Roman"/>
          <w:sz w:val="24"/>
          <w:szCs w:val="24"/>
        </w:rPr>
        <w:t xml:space="preserve">ernalize these useful tips. This study aims to determine if such behaviors are fundamentally characteristics of some genetic trait or if those behaviors are malleable and can be improved based on training, experience, or corporate edict. By knowing the extent to which differences in these secure behaviors are determined by genetic makeup versus environmental forces, this research can help managers specify areas where managerial intervention (i.e., one form of environmental influence) may be the most (as well as least) fruitful. </w:t>
      </w:r>
    </w:p>
    <w:p w:rsidR="00F475C0" w:rsidRDefault="001F5D09" w:rsidP="000F5CB0">
      <w:pPr>
        <w:spacing w:line="480" w:lineRule="auto"/>
        <w:ind w:firstLine="720"/>
        <w:jc w:val="left"/>
        <w:rPr>
          <w:rFonts w:ascii="Times New Roman" w:hAnsi="Times New Roman"/>
          <w:sz w:val="24"/>
          <w:szCs w:val="24"/>
        </w:rPr>
      </w:pPr>
      <w:r w:rsidRPr="00957789">
        <w:rPr>
          <w:rFonts w:ascii="Times New Roman" w:hAnsi="Times New Roman"/>
          <w:sz w:val="24"/>
          <w:szCs w:val="24"/>
        </w:rPr>
        <w:lastRenderedPageBreak/>
        <w:t>While practitioners often provide warnings and educational experiences to aid users in working more safely with information technologies, our study would provide perhaps more realistic expectations for such programs, and even serve to persuade management to deploy funds towards alternative solutions. For instance, if workers insist on sharing passwords, and do not heed warnings about that practice, management might redeploy training funds towards inexpensive fingerprint recognition devices. Also, if workers fail to make backups, software that makes network backups might be purchased instead.</w:t>
      </w:r>
    </w:p>
    <w:p w:rsidR="00F475C0" w:rsidRDefault="0098527E" w:rsidP="000F5CB0">
      <w:pPr>
        <w:spacing w:line="480" w:lineRule="auto"/>
        <w:ind w:firstLine="720"/>
        <w:jc w:val="left"/>
        <w:rPr>
          <w:rFonts w:ascii="Times New Roman" w:hAnsi="Times New Roman"/>
          <w:sz w:val="24"/>
          <w:szCs w:val="24"/>
        </w:rPr>
      </w:pPr>
      <w:r w:rsidRPr="00957789">
        <w:rPr>
          <w:rFonts w:ascii="Times New Roman" w:hAnsi="Times New Roman"/>
          <w:sz w:val="24"/>
          <w:szCs w:val="24"/>
        </w:rPr>
        <w:t xml:space="preserve">Findings from twin studies will also benefit educators, or even parents, who strive to understand how to foster secure behavior online and to reduce the rate of cyberbullying or other forms of cybercrime. Twin and adoption studies have found very little influence that the shared family environment has on shaping personality or intelligence </w:t>
      </w:r>
      <w:r w:rsidR="00F80410" w:rsidRPr="00853B03">
        <w:rPr>
          <w:rFonts w:ascii="Times New Roman" w:hAnsi="Times New Roman"/>
          <w:sz w:val="24"/>
          <w:szCs w:val="24"/>
        </w:rPr>
        <w:fldChar w:fldCharType="begin"/>
      </w:r>
      <w:r w:rsidR="00EF3E02">
        <w:rPr>
          <w:rFonts w:ascii="Times New Roman" w:hAnsi="Times New Roman"/>
          <w:sz w:val="24"/>
          <w:szCs w:val="24"/>
        </w:rPr>
        <w:instrText xml:space="preserve"> ADDIN EN.CITE &lt;EndNote&gt;&lt;Cite&gt;&lt;Author&gt;Plomin&lt;/Author&gt;&lt;Year&gt;1999&lt;/Year&gt;&lt;RecNum&gt;27&lt;/RecNum&gt;&lt;record&gt;&lt;rec-number&gt;27&lt;/rec-number&gt;&lt;foreign-keys&gt;&lt;key app="EN" db-id="at0rxxtvtd9wzqesxvkp5svf2erf220assww"&gt;27&lt;/key&gt;&lt;/foreign-keys&gt;&lt;ref-type name="Book Section"&gt;5&lt;/ref-type&gt;&lt;contributors&gt;&lt;authors&gt;&lt;author&gt;Plomin, Robert&lt;/author&gt;&lt;author&gt;Caspi, Avshalom&lt;/author&gt;&lt;/authors&gt;&lt;secondary-authors&gt;&lt;author&gt;Pervin, L.A.&lt;/author&gt;&lt;author&gt;John, O.P.&lt;/author&gt;&lt;/secondary-authors&gt;&lt;/contributors&gt;&lt;titles&gt;&lt;title&gt;Behavioral genetics and personality&lt;/title&gt;&lt;secondary-title&gt;Handbook of personality: Theory and research&lt;/secondary-title&gt;&lt;/titles&gt;&lt;pages&gt;251-276&lt;/pages&gt;&lt;dates&gt;&lt;year&gt;1999&lt;/year&gt;&lt;/dates&gt;&lt;pub-location&gt;New York, NY&lt;/pub-location&gt;&lt;publisher&gt;Guilford Press&lt;/publisher&gt;&lt;accession-num&gt;125&lt;/accession-num&gt;&lt;urls&gt;&lt;/urls&gt;&lt;/record&gt;&lt;/Cite&gt;&lt;Cite&gt;&lt;Author&gt;Plomin&lt;/Author&gt;&lt;Year&gt;2004&lt;/Year&gt;&lt;RecNum&gt;38&lt;/RecNum&gt;&lt;record&gt;&lt;rec-number&gt;38&lt;/rec-number&gt;&lt;foreign-keys&gt;&lt;key app="EN" db-id="at0rxxtvtd9wzqesxvkp5svf2erf220assww"&gt;38&lt;/key&gt;&lt;/foreign-keys&gt;&lt;ref-type name="Journal Article"&gt;17&lt;/ref-type&gt;&lt;contributors&gt;&lt;authors&gt;&lt;author&gt;Plomin, Robert&lt;/author&gt;&lt;author&gt;Spinath, Frank M.&lt;/author&gt;&lt;/authors&gt;&lt;/contributors&gt;&lt;titles&gt;&lt;title&gt;Intelligence: Genetics, genes, and genomics&lt;/title&gt;&lt;secondary-title&gt;Journal of Personality and Social Psychology&lt;/secondary-title&gt;&lt;/titles&gt;&lt;periodical&gt;&lt;full-title&gt;Journal of Personality and Social Psychology&lt;/full-title&gt;&lt;/periodical&gt;&lt;pages&gt;112-129&lt;/pages&gt;&lt;volume&gt;86&lt;/volume&gt;&lt;number&gt;1&lt;/number&gt;&lt;dates&gt;&lt;year&gt;2004&lt;/year&gt;&lt;/dates&gt;&lt;isbn&gt;1939-1315(Electronic);0022-3514(Print)&lt;/isbn&gt;&lt;accession-num&gt;124&lt;/accession-num&gt;&lt;urls&gt;&lt;/urls&gt;&lt;/record&gt;&lt;/Cite&gt;&lt;/EndNote&gt;</w:instrText>
      </w:r>
      <w:r w:rsidR="00F80410" w:rsidRPr="00853B03">
        <w:rPr>
          <w:rFonts w:ascii="Times New Roman" w:hAnsi="Times New Roman"/>
          <w:sz w:val="24"/>
          <w:szCs w:val="24"/>
        </w:rPr>
        <w:fldChar w:fldCharType="separate"/>
      </w:r>
      <w:r w:rsidR="001559F0" w:rsidRPr="00853B03">
        <w:rPr>
          <w:rFonts w:ascii="Times New Roman" w:hAnsi="Times New Roman"/>
          <w:sz w:val="24"/>
          <w:szCs w:val="24"/>
        </w:rPr>
        <w:t>(Plomin and Caspi 1999; Plomin and Spinath 2004)</w:t>
      </w:r>
      <w:r w:rsidR="00F80410" w:rsidRPr="00853B03">
        <w:rPr>
          <w:rFonts w:ascii="Times New Roman" w:hAnsi="Times New Roman"/>
          <w:sz w:val="24"/>
          <w:szCs w:val="24"/>
        </w:rPr>
        <w:fldChar w:fldCharType="end"/>
      </w:r>
      <w:r w:rsidRPr="00C91B3A">
        <w:rPr>
          <w:rFonts w:ascii="Times New Roman" w:hAnsi="Times New Roman"/>
          <w:sz w:val="24"/>
          <w:szCs w:val="24"/>
        </w:rPr>
        <w:t>. These findings sent shock waves throu</w:t>
      </w:r>
      <w:r w:rsidRPr="00853B03">
        <w:rPr>
          <w:rFonts w:ascii="Times New Roman" w:hAnsi="Times New Roman"/>
          <w:sz w:val="24"/>
          <w:szCs w:val="24"/>
        </w:rPr>
        <w:t>gh the research community on parenting, whic</w:t>
      </w:r>
      <w:r w:rsidRPr="00D741F1">
        <w:rPr>
          <w:rFonts w:ascii="Times New Roman" w:hAnsi="Times New Roman"/>
          <w:sz w:val="24"/>
          <w:szCs w:val="24"/>
        </w:rPr>
        <w:t>h always theorized a strong relationship between a positive family environment with positive outcomes in personality or intelligence.  Moreover, mental disorders, such as ADHD or autism, were blamed on poor parenting until behavioral genetics research prov</w:t>
      </w:r>
      <w:r w:rsidRPr="00EE25B1">
        <w:rPr>
          <w:rFonts w:ascii="Times New Roman" w:hAnsi="Times New Roman"/>
          <w:sz w:val="24"/>
          <w:szCs w:val="24"/>
        </w:rPr>
        <w:t xml:space="preserve">ided evidence of strong heritability. The finding that these traits are highly heritable and are resistant to family influence not only challenged parenting theories, but also transformed parenting practices. Behavioral genetic findings of </w:t>
      </w:r>
      <w:r w:rsidR="00D3752E">
        <w:rPr>
          <w:rFonts w:ascii="Times New Roman" w:hAnsi="Times New Roman"/>
          <w:sz w:val="24"/>
          <w:szCs w:val="24"/>
        </w:rPr>
        <w:t>organizational</w:t>
      </w:r>
      <w:r w:rsidRPr="00EE25B1">
        <w:rPr>
          <w:rFonts w:ascii="Times New Roman" w:hAnsi="Times New Roman"/>
          <w:sz w:val="24"/>
          <w:szCs w:val="24"/>
        </w:rPr>
        <w:t xml:space="preserve"> behavior may </w:t>
      </w:r>
      <w:r w:rsidR="002244FF">
        <w:rPr>
          <w:rFonts w:ascii="Times New Roman" w:hAnsi="Times New Roman"/>
          <w:sz w:val="24"/>
          <w:szCs w:val="24"/>
        </w:rPr>
        <w:t xml:space="preserve">even </w:t>
      </w:r>
      <w:r w:rsidRPr="00EE25B1">
        <w:rPr>
          <w:rFonts w:ascii="Times New Roman" w:hAnsi="Times New Roman"/>
          <w:sz w:val="24"/>
          <w:szCs w:val="24"/>
        </w:rPr>
        <w:t xml:space="preserve">prove to challenge fundamental assumptions in a wide array of </w:t>
      </w:r>
      <w:r w:rsidR="00D3752E">
        <w:rPr>
          <w:rFonts w:ascii="Times New Roman" w:hAnsi="Times New Roman"/>
          <w:sz w:val="24"/>
          <w:szCs w:val="24"/>
        </w:rPr>
        <w:t>organizational</w:t>
      </w:r>
      <w:r w:rsidRPr="00EE25B1">
        <w:rPr>
          <w:rFonts w:ascii="Times New Roman" w:hAnsi="Times New Roman"/>
          <w:sz w:val="24"/>
          <w:szCs w:val="24"/>
        </w:rPr>
        <w:t xml:space="preserve"> practices</w:t>
      </w:r>
      <w:r w:rsidR="002244FF">
        <w:rPr>
          <w:rFonts w:ascii="Times New Roman" w:hAnsi="Times New Roman"/>
          <w:sz w:val="24"/>
          <w:szCs w:val="24"/>
        </w:rPr>
        <w:t xml:space="preserve"> beyond </w:t>
      </w:r>
      <w:r w:rsidR="00DF2491">
        <w:rPr>
          <w:rFonts w:ascii="Times New Roman" w:hAnsi="Times New Roman"/>
          <w:sz w:val="24"/>
          <w:szCs w:val="24"/>
        </w:rPr>
        <w:t>behavioral security</w:t>
      </w:r>
      <w:r w:rsidRPr="00EE25B1">
        <w:rPr>
          <w:rFonts w:ascii="Times New Roman" w:hAnsi="Times New Roman"/>
          <w:sz w:val="24"/>
          <w:szCs w:val="24"/>
        </w:rPr>
        <w:t xml:space="preserve">. </w:t>
      </w:r>
    </w:p>
    <w:p w:rsidR="00D64DB7" w:rsidRDefault="00D64DB7" w:rsidP="000F5CB0">
      <w:pPr>
        <w:spacing w:line="480" w:lineRule="auto"/>
        <w:ind w:firstLine="720"/>
        <w:jc w:val="left"/>
        <w:rPr>
          <w:rFonts w:ascii="Times New Roman" w:hAnsi="Times New Roman"/>
          <w:sz w:val="24"/>
          <w:szCs w:val="24"/>
        </w:rPr>
      </w:pPr>
    </w:p>
    <w:p w:rsidR="000A05D0" w:rsidRPr="000F5CB0" w:rsidRDefault="009B0CA8" w:rsidP="00EF3E02">
      <w:pPr>
        <w:pStyle w:val="Heading2"/>
      </w:pPr>
      <w:r w:rsidRPr="000F5CB0">
        <w:lastRenderedPageBreak/>
        <w:t>Limitations</w:t>
      </w:r>
    </w:p>
    <w:p w:rsidR="00F475C0" w:rsidRDefault="000A05D0" w:rsidP="000F5CB0">
      <w:pPr>
        <w:spacing w:line="480" w:lineRule="auto"/>
        <w:ind w:firstLine="720"/>
        <w:jc w:val="left"/>
        <w:rPr>
          <w:rFonts w:ascii="Times New Roman" w:hAnsi="Times New Roman"/>
          <w:sz w:val="24"/>
          <w:szCs w:val="24"/>
        </w:rPr>
      </w:pPr>
      <w:r w:rsidRPr="00C91B3A">
        <w:rPr>
          <w:rFonts w:ascii="Times New Roman" w:hAnsi="Times New Roman"/>
          <w:sz w:val="24"/>
          <w:szCs w:val="24"/>
        </w:rPr>
        <w:t xml:space="preserve">Findings from the study reported here must be considered in light of several methodological limitations. First, </w:t>
      </w:r>
      <w:r w:rsidR="00203D74">
        <w:rPr>
          <w:rFonts w:ascii="Times New Roman" w:hAnsi="Times New Roman"/>
          <w:sz w:val="24"/>
          <w:szCs w:val="24"/>
        </w:rPr>
        <w:t xml:space="preserve">while our overall sample size is relatively large for information research studies, the number of twin pairs is relatively small compared to standard twin studies. Moreover, </w:t>
      </w:r>
      <w:r w:rsidRPr="00C91B3A">
        <w:rPr>
          <w:rFonts w:ascii="Times New Roman" w:hAnsi="Times New Roman"/>
          <w:sz w:val="24"/>
          <w:szCs w:val="24"/>
        </w:rPr>
        <w:t>wh</w:t>
      </w:r>
      <w:r w:rsidRPr="00853B03">
        <w:rPr>
          <w:rFonts w:ascii="Times New Roman" w:hAnsi="Times New Roman"/>
          <w:sz w:val="24"/>
          <w:szCs w:val="24"/>
        </w:rPr>
        <w:t>ile the sample size for MZ twins is reasonab</w:t>
      </w:r>
      <w:r w:rsidRPr="00D741F1">
        <w:rPr>
          <w:rFonts w:ascii="Times New Roman" w:hAnsi="Times New Roman"/>
          <w:sz w:val="24"/>
          <w:szCs w:val="24"/>
        </w:rPr>
        <w:t>le, the DZ group is considerably smaller. Unequal sample sizes are rather common in published twin studies, especially those with data collected from the Twins Days Festival. This is probably because the festival events tend to attract MZ rather than DZ tw</w:t>
      </w:r>
      <w:r w:rsidRPr="00EE25B1">
        <w:rPr>
          <w:rFonts w:ascii="Times New Roman" w:hAnsi="Times New Roman"/>
          <w:sz w:val="24"/>
          <w:szCs w:val="24"/>
        </w:rPr>
        <w:t xml:space="preserve">ins. </w:t>
      </w:r>
      <w:r w:rsidR="00203D74">
        <w:rPr>
          <w:rFonts w:ascii="Times New Roman" w:hAnsi="Times New Roman"/>
          <w:sz w:val="24"/>
          <w:szCs w:val="24"/>
        </w:rPr>
        <w:t>There</w:t>
      </w:r>
      <w:r w:rsidRPr="00EE25B1">
        <w:rPr>
          <w:rFonts w:ascii="Times New Roman" w:hAnsi="Times New Roman"/>
          <w:sz w:val="24"/>
          <w:szCs w:val="24"/>
        </w:rPr>
        <w:t xml:space="preserve"> is </w:t>
      </w:r>
      <w:r w:rsidR="00203D74">
        <w:rPr>
          <w:rFonts w:ascii="Times New Roman" w:hAnsi="Times New Roman"/>
          <w:sz w:val="24"/>
          <w:szCs w:val="24"/>
        </w:rPr>
        <w:t xml:space="preserve">principally </w:t>
      </w:r>
      <w:r w:rsidRPr="00EE25B1">
        <w:rPr>
          <w:rFonts w:ascii="Times New Roman" w:hAnsi="Times New Roman"/>
          <w:sz w:val="24"/>
          <w:szCs w:val="24"/>
        </w:rPr>
        <w:t xml:space="preserve">no </w:t>
      </w:r>
      <w:r w:rsidR="00203D74">
        <w:rPr>
          <w:rFonts w:ascii="Times New Roman" w:hAnsi="Times New Roman"/>
          <w:sz w:val="24"/>
          <w:szCs w:val="24"/>
        </w:rPr>
        <w:t xml:space="preserve">theoretical </w:t>
      </w:r>
      <w:r w:rsidRPr="00EE25B1">
        <w:rPr>
          <w:rFonts w:ascii="Times New Roman" w:hAnsi="Times New Roman"/>
          <w:sz w:val="24"/>
          <w:szCs w:val="24"/>
        </w:rPr>
        <w:t>reason to suspect that the unequal sample sizes have compromised our analysis in any way</w:t>
      </w:r>
      <w:r w:rsidR="00203D74">
        <w:rPr>
          <w:rFonts w:ascii="Times New Roman" w:hAnsi="Times New Roman"/>
          <w:sz w:val="24"/>
          <w:szCs w:val="24"/>
        </w:rPr>
        <w:t xml:space="preserve">. </w:t>
      </w:r>
    </w:p>
    <w:p w:rsidR="00203D74" w:rsidRDefault="00203D74" w:rsidP="000F5CB0">
      <w:pPr>
        <w:spacing w:line="480" w:lineRule="auto"/>
        <w:ind w:firstLine="720"/>
        <w:jc w:val="left"/>
        <w:rPr>
          <w:rFonts w:ascii="Times New Roman" w:hAnsi="Times New Roman"/>
          <w:sz w:val="24"/>
          <w:szCs w:val="24"/>
        </w:rPr>
      </w:pPr>
      <w:r>
        <w:rPr>
          <w:rFonts w:ascii="Times New Roman" w:hAnsi="Times New Roman"/>
          <w:sz w:val="24"/>
          <w:szCs w:val="24"/>
        </w:rPr>
        <w:t>Thirdly</w:t>
      </w:r>
      <w:r w:rsidR="000A05D0" w:rsidRPr="00EE25B1">
        <w:rPr>
          <w:rFonts w:ascii="Times New Roman" w:hAnsi="Times New Roman"/>
          <w:sz w:val="24"/>
          <w:szCs w:val="24"/>
        </w:rPr>
        <w:t xml:space="preserve">, </w:t>
      </w:r>
      <w:r w:rsidR="00890FFC" w:rsidRPr="00EE25B1">
        <w:rPr>
          <w:rFonts w:ascii="Times New Roman" w:hAnsi="Times New Roman"/>
          <w:sz w:val="24"/>
          <w:szCs w:val="24"/>
        </w:rPr>
        <w:t xml:space="preserve">current findings are based on a single measure of </w:t>
      </w:r>
      <w:r w:rsidR="00DF2491">
        <w:rPr>
          <w:rFonts w:ascii="Times New Roman" w:hAnsi="Times New Roman"/>
          <w:sz w:val="24"/>
          <w:szCs w:val="24"/>
        </w:rPr>
        <w:t>behavioral security</w:t>
      </w:r>
      <w:r w:rsidR="00890FFC" w:rsidRPr="00EE25B1">
        <w:rPr>
          <w:rFonts w:ascii="Times New Roman" w:hAnsi="Times New Roman"/>
          <w:sz w:val="24"/>
          <w:szCs w:val="24"/>
        </w:rPr>
        <w:t>. Estimates of multivariate ACE models would not only strengthen our understanding, they will also help us uncover mediating or moderating processes that shed light on the biological mec</w:t>
      </w:r>
      <w:r w:rsidR="00890FFC" w:rsidRPr="00957789">
        <w:rPr>
          <w:rFonts w:ascii="Times New Roman" w:hAnsi="Times New Roman"/>
          <w:sz w:val="24"/>
          <w:szCs w:val="24"/>
        </w:rPr>
        <w:t>hanisms underlying the genetic influences.</w:t>
      </w:r>
    </w:p>
    <w:p w:rsidR="00F475C0" w:rsidRDefault="00203D74" w:rsidP="000F5CB0">
      <w:pPr>
        <w:spacing w:line="480" w:lineRule="auto"/>
        <w:ind w:firstLine="720"/>
        <w:jc w:val="left"/>
        <w:rPr>
          <w:rFonts w:ascii="Times New Roman" w:hAnsi="Times New Roman"/>
          <w:sz w:val="24"/>
          <w:szCs w:val="24"/>
        </w:rPr>
      </w:pPr>
      <w:r>
        <w:rPr>
          <w:rFonts w:ascii="Times New Roman" w:hAnsi="Times New Roman"/>
          <w:sz w:val="24"/>
          <w:szCs w:val="24"/>
        </w:rPr>
        <w:t xml:space="preserve">Finally, </w:t>
      </w:r>
      <w:r w:rsidR="008255EA">
        <w:rPr>
          <w:rFonts w:ascii="Times New Roman" w:hAnsi="Times New Roman"/>
          <w:sz w:val="24"/>
          <w:szCs w:val="24"/>
        </w:rPr>
        <w:t>limitations inherent in the ACE model must be taken into consideration when interpreting these results. The ACE model assumes that genetics and the environment influence behavioral traits in an additive manner. Rigorous testing of this underlying assumption should be explored in the future. Additionally, w</w:t>
      </w:r>
      <w:r>
        <w:rPr>
          <w:rFonts w:ascii="Times New Roman" w:hAnsi="Times New Roman"/>
          <w:sz w:val="24"/>
          <w:szCs w:val="24"/>
        </w:rPr>
        <w:t>hile the ACE model presented here provides preliminary support for the role of genes in behavioral security, the model does not specify how genes may interact with the environment to produce the patterns of behavioral security we observe in the phenotype.</w:t>
      </w:r>
      <w:r w:rsidR="008255EA">
        <w:rPr>
          <w:rFonts w:ascii="Times New Roman" w:hAnsi="Times New Roman"/>
          <w:sz w:val="24"/>
          <w:szCs w:val="24"/>
        </w:rPr>
        <w:t xml:space="preserve"> Exploration mechanisms for interaction between genetics and the environment, such as epigenetics, will shed light on this potential limitation of the current research.</w:t>
      </w:r>
    </w:p>
    <w:p w:rsidR="00203D74" w:rsidRDefault="00203D74" w:rsidP="000F5CB0">
      <w:pPr>
        <w:spacing w:line="480" w:lineRule="auto"/>
        <w:ind w:firstLine="720"/>
        <w:jc w:val="left"/>
        <w:rPr>
          <w:rFonts w:ascii="Times New Roman" w:hAnsi="Times New Roman"/>
          <w:sz w:val="24"/>
          <w:szCs w:val="24"/>
        </w:rPr>
      </w:pPr>
    </w:p>
    <w:p w:rsidR="0098527E" w:rsidRPr="000F5CB0" w:rsidRDefault="009B0CA8" w:rsidP="00EF3E02">
      <w:pPr>
        <w:pStyle w:val="Heading2"/>
      </w:pPr>
      <w:r w:rsidRPr="000F5CB0">
        <w:lastRenderedPageBreak/>
        <w:t>Conclusion</w:t>
      </w:r>
    </w:p>
    <w:p w:rsidR="001536C7" w:rsidRDefault="0098527E" w:rsidP="000F5CB0">
      <w:pPr>
        <w:spacing w:line="480" w:lineRule="auto"/>
        <w:ind w:firstLine="720"/>
        <w:jc w:val="left"/>
        <w:rPr>
          <w:rFonts w:ascii="Times New Roman" w:hAnsi="Times New Roman"/>
          <w:sz w:val="24"/>
          <w:szCs w:val="24"/>
        </w:rPr>
      </w:pPr>
      <w:r w:rsidRPr="00C91B3A">
        <w:rPr>
          <w:rFonts w:ascii="Times New Roman" w:hAnsi="Times New Roman"/>
          <w:sz w:val="24"/>
          <w:szCs w:val="24"/>
        </w:rPr>
        <w:t xml:space="preserve">Behavioral genetics, the study of the genetics of behavior, offer many opportunities to </w:t>
      </w:r>
      <w:r w:rsidR="002244FF">
        <w:rPr>
          <w:rFonts w:ascii="Times New Roman" w:hAnsi="Times New Roman"/>
          <w:sz w:val="24"/>
          <w:szCs w:val="24"/>
        </w:rPr>
        <w:t xml:space="preserve">extend our </w:t>
      </w:r>
      <w:r w:rsidRPr="00C91B3A">
        <w:rPr>
          <w:rFonts w:ascii="Times New Roman" w:hAnsi="Times New Roman"/>
          <w:sz w:val="24"/>
          <w:szCs w:val="24"/>
        </w:rPr>
        <w:t xml:space="preserve">research of </w:t>
      </w:r>
      <w:r w:rsidR="00DF2491">
        <w:rPr>
          <w:rFonts w:ascii="Times New Roman" w:hAnsi="Times New Roman"/>
          <w:sz w:val="24"/>
          <w:szCs w:val="24"/>
        </w:rPr>
        <w:t>behavioral security</w:t>
      </w:r>
      <w:r w:rsidRPr="00C91B3A">
        <w:rPr>
          <w:rFonts w:ascii="Times New Roman" w:hAnsi="Times New Roman"/>
          <w:sz w:val="24"/>
          <w:szCs w:val="24"/>
        </w:rPr>
        <w:t xml:space="preserve">. By employing </w:t>
      </w:r>
      <w:r w:rsidR="002244FF">
        <w:rPr>
          <w:rFonts w:ascii="Times New Roman" w:hAnsi="Times New Roman"/>
          <w:sz w:val="24"/>
          <w:szCs w:val="24"/>
        </w:rPr>
        <w:t xml:space="preserve">a </w:t>
      </w:r>
      <w:r w:rsidRPr="00C91B3A">
        <w:rPr>
          <w:rFonts w:ascii="Times New Roman" w:hAnsi="Times New Roman"/>
          <w:sz w:val="24"/>
          <w:szCs w:val="24"/>
        </w:rPr>
        <w:t>twin design, the classic me</w:t>
      </w:r>
      <w:r w:rsidRPr="00853B03">
        <w:rPr>
          <w:rFonts w:ascii="Times New Roman" w:hAnsi="Times New Roman"/>
          <w:sz w:val="24"/>
          <w:szCs w:val="24"/>
        </w:rPr>
        <w:t>thodology of behavioral g</w:t>
      </w:r>
      <w:r w:rsidRPr="00D741F1">
        <w:rPr>
          <w:rFonts w:ascii="Times New Roman" w:hAnsi="Times New Roman"/>
          <w:sz w:val="24"/>
          <w:szCs w:val="24"/>
        </w:rPr>
        <w:t xml:space="preserve">enetics research, this study </w:t>
      </w:r>
      <w:r w:rsidR="00890FFC" w:rsidRPr="00D741F1">
        <w:rPr>
          <w:rFonts w:ascii="Times New Roman" w:hAnsi="Times New Roman"/>
          <w:sz w:val="24"/>
          <w:szCs w:val="24"/>
        </w:rPr>
        <w:t>is</w:t>
      </w:r>
      <w:r w:rsidRPr="00165B4E">
        <w:rPr>
          <w:rFonts w:ascii="Times New Roman" w:hAnsi="Times New Roman"/>
          <w:sz w:val="24"/>
          <w:szCs w:val="24"/>
        </w:rPr>
        <w:t xml:space="preserve"> among the first to unpack the genetic versus environmental determinants of individual differences in </w:t>
      </w:r>
      <w:r w:rsidR="007336CD" w:rsidRPr="00EE25B1">
        <w:rPr>
          <w:rFonts w:ascii="Times New Roman" w:hAnsi="Times New Roman"/>
          <w:sz w:val="24"/>
          <w:szCs w:val="24"/>
        </w:rPr>
        <w:t>information systems</w:t>
      </w:r>
      <w:r w:rsidR="00890FFC" w:rsidRPr="00EE25B1">
        <w:rPr>
          <w:rFonts w:ascii="Times New Roman" w:hAnsi="Times New Roman"/>
          <w:sz w:val="24"/>
          <w:szCs w:val="24"/>
        </w:rPr>
        <w:t>, especially with respect to</w:t>
      </w:r>
      <w:r w:rsidR="007336CD" w:rsidRPr="00957789">
        <w:rPr>
          <w:rFonts w:ascii="Times New Roman" w:hAnsi="Times New Roman"/>
          <w:sz w:val="24"/>
          <w:szCs w:val="24"/>
        </w:rPr>
        <w:t xml:space="preserve"> </w:t>
      </w:r>
      <w:r w:rsidRPr="00957789">
        <w:rPr>
          <w:rFonts w:ascii="Times New Roman" w:hAnsi="Times New Roman"/>
          <w:sz w:val="24"/>
          <w:szCs w:val="24"/>
        </w:rPr>
        <w:t xml:space="preserve">security </w:t>
      </w:r>
      <w:r w:rsidR="00890FFC" w:rsidRPr="00957789">
        <w:rPr>
          <w:rFonts w:ascii="Times New Roman" w:hAnsi="Times New Roman"/>
          <w:sz w:val="24"/>
          <w:szCs w:val="24"/>
        </w:rPr>
        <w:t xml:space="preserve">behavior. </w:t>
      </w:r>
      <w:r w:rsidR="001536C7">
        <w:rPr>
          <w:rFonts w:ascii="Times New Roman" w:hAnsi="Times New Roman"/>
          <w:sz w:val="24"/>
          <w:szCs w:val="24"/>
        </w:rPr>
        <w:t xml:space="preserve">It </w:t>
      </w:r>
      <w:r w:rsidR="0019340C">
        <w:rPr>
          <w:rFonts w:ascii="Times New Roman" w:hAnsi="Times New Roman"/>
          <w:sz w:val="24"/>
          <w:szCs w:val="24"/>
        </w:rPr>
        <w:t>is particularly striking that 44</w:t>
      </w:r>
      <w:r w:rsidR="001536C7">
        <w:rPr>
          <w:rFonts w:ascii="Times New Roman" w:hAnsi="Times New Roman"/>
          <w:sz w:val="24"/>
          <w:szCs w:val="24"/>
        </w:rPr>
        <w:t>% of the performance on a test that requires distinguishing 8 actual sites or emails from fraudulent ones ap</w:t>
      </w:r>
      <w:r w:rsidR="0054193D">
        <w:rPr>
          <w:rFonts w:ascii="Times New Roman" w:hAnsi="Times New Roman"/>
          <w:sz w:val="24"/>
          <w:szCs w:val="24"/>
        </w:rPr>
        <w:t>pears to be traced to genetics.</w:t>
      </w:r>
    </w:p>
    <w:p w:rsidR="00F475C0" w:rsidRDefault="00890FFC" w:rsidP="000F5CB0">
      <w:pPr>
        <w:spacing w:line="480" w:lineRule="auto"/>
        <w:ind w:firstLine="720"/>
        <w:jc w:val="left"/>
        <w:rPr>
          <w:rFonts w:ascii="Times New Roman" w:hAnsi="Times New Roman"/>
          <w:sz w:val="24"/>
          <w:szCs w:val="24"/>
        </w:rPr>
      </w:pPr>
      <w:r w:rsidRPr="00957789">
        <w:rPr>
          <w:rFonts w:ascii="Times New Roman" w:hAnsi="Times New Roman"/>
          <w:sz w:val="24"/>
          <w:szCs w:val="24"/>
        </w:rPr>
        <w:t>The study of genetic versus environmental influences ha</w:t>
      </w:r>
      <w:r w:rsidR="002244FF">
        <w:rPr>
          <w:rFonts w:ascii="Times New Roman" w:hAnsi="Times New Roman"/>
          <w:sz w:val="24"/>
          <w:szCs w:val="24"/>
        </w:rPr>
        <w:t>s</w:t>
      </w:r>
      <w:r w:rsidRPr="00957789">
        <w:rPr>
          <w:rFonts w:ascii="Times New Roman" w:hAnsi="Times New Roman"/>
          <w:sz w:val="24"/>
          <w:szCs w:val="24"/>
        </w:rPr>
        <w:t xml:space="preserve"> the potential promise to push the boundaries, and challenge the basic assumptions of many </w:t>
      </w:r>
      <w:r w:rsidR="00D3752E">
        <w:rPr>
          <w:rFonts w:ascii="Times New Roman" w:hAnsi="Times New Roman"/>
          <w:sz w:val="24"/>
          <w:szCs w:val="24"/>
        </w:rPr>
        <w:t>organizational</w:t>
      </w:r>
      <w:r w:rsidR="00D3752E" w:rsidRPr="00957789">
        <w:rPr>
          <w:rFonts w:ascii="Times New Roman" w:hAnsi="Times New Roman"/>
          <w:sz w:val="24"/>
          <w:szCs w:val="24"/>
        </w:rPr>
        <w:t xml:space="preserve"> </w:t>
      </w:r>
      <w:r w:rsidRPr="00957789">
        <w:rPr>
          <w:rFonts w:ascii="Times New Roman" w:hAnsi="Times New Roman"/>
          <w:sz w:val="24"/>
          <w:szCs w:val="24"/>
        </w:rPr>
        <w:t xml:space="preserve">theories beyond the </w:t>
      </w:r>
      <w:r w:rsidR="00D3752E">
        <w:rPr>
          <w:rFonts w:ascii="Times New Roman" w:hAnsi="Times New Roman"/>
          <w:sz w:val="24"/>
          <w:szCs w:val="24"/>
        </w:rPr>
        <w:t>fraud prevention</w:t>
      </w:r>
      <w:r w:rsidR="00D3752E" w:rsidRPr="00957789">
        <w:rPr>
          <w:rFonts w:ascii="Times New Roman" w:hAnsi="Times New Roman"/>
          <w:sz w:val="24"/>
          <w:szCs w:val="24"/>
        </w:rPr>
        <w:t xml:space="preserve"> </w:t>
      </w:r>
      <w:r w:rsidRPr="00957789">
        <w:rPr>
          <w:rFonts w:ascii="Times New Roman" w:hAnsi="Times New Roman"/>
          <w:sz w:val="24"/>
          <w:szCs w:val="24"/>
        </w:rPr>
        <w:t>literature. After</w:t>
      </w:r>
      <w:r w:rsidR="002244FF">
        <w:rPr>
          <w:rFonts w:ascii="Times New Roman" w:hAnsi="Times New Roman"/>
          <w:sz w:val="24"/>
          <w:szCs w:val="24"/>
        </w:rPr>
        <w:t xml:space="preserve"> all</w:t>
      </w:r>
      <w:r w:rsidRPr="00957789">
        <w:rPr>
          <w:rFonts w:ascii="Times New Roman" w:hAnsi="Times New Roman"/>
          <w:sz w:val="24"/>
          <w:szCs w:val="24"/>
        </w:rPr>
        <w:t xml:space="preserve">, the </w:t>
      </w:r>
      <w:r w:rsidR="002244FF">
        <w:rPr>
          <w:rFonts w:ascii="Times New Roman" w:hAnsi="Times New Roman"/>
          <w:sz w:val="24"/>
          <w:szCs w:val="24"/>
        </w:rPr>
        <w:t xml:space="preserve">fraud victim </w:t>
      </w:r>
      <w:r w:rsidRPr="00957789">
        <w:rPr>
          <w:rFonts w:ascii="Times New Roman" w:hAnsi="Times New Roman"/>
          <w:sz w:val="24"/>
          <w:szCs w:val="24"/>
        </w:rPr>
        <w:t>is made of genetic materials, and a full understanding of genetic influences will only improve theore</w:t>
      </w:r>
      <w:r w:rsidRPr="00015F28">
        <w:rPr>
          <w:rFonts w:ascii="Times New Roman" w:hAnsi="Times New Roman"/>
          <w:sz w:val="24"/>
          <w:szCs w:val="24"/>
        </w:rPr>
        <w:t xml:space="preserve">tical explanations for </w:t>
      </w:r>
      <w:r w:rsidR="002244FF">
        <w:rPr>
          <w:rFonts w:ascii="Times New Roman" w:hAnsi="Times New Roman"/>
          <w:sz w:val="24"/>
          <w:szCs w:val="24"/>
        </w:rPr>
        <w:t xml:space="preserve">victimization </w:t>
      </w:r>
      <w:r w:rsidRPr="00015F28">
        <w:rPr>
          <w:rFonts w:ascii="Times New Roman" w:hAnsi="Times New Roman"/>
          <w:sz w:val="24"/>
          <w:szCs w:val="24"/>
        </w:rPr>
        <w:t>behavior.</w:t>
      </w:r>
    </w:p>
    <w:p w:rsidR="00EE25B1" w:rsidRDefault="00EE25B1">
      <w:pPr>
        <w:spacing w:after="0"/>
        <w:jc w:val="left"/>
        <w:rPr>
          <w:rFonts w:ascii="Times New Roman" w:hAnsi="Times New Roman"/>
          <w:b/>
          <w:kern w:val="32"/>
          <w:sz w:val="24"/>
          <w:szCs w:val="24"/>
        </w:rPr>
      </w:pPr>
      <w:r>
        <w:rPr>
          <w:rFonts w:ascii="Times New Roman" w:hAnsi="Times New Roman"/>
          <w:sz w:val="24"/>
          <w:szCs w:val="24"/>
        </w:rPr>
        <w:br w:type="page"/>
      </w:r>
    </w:p>
    <w:p w:rsidR="00AA262B" w:rsidRPr="000F5CB0" w:rsidRDefault="009B0CA8" w:rsidP="00EF3E02">
      <w:pPr>
        <w:pStyle w:val="Heading1"/>
      </w:pPr>
      <w:r w:rsidRPr="000F5CB0">
        <w:lastRenderedPageBreak/>
        <w:t>References</w:t>
      </w:r>
    </w:p>
    <w:p w:rsidR="00EF3E02" w:rsidRDefault="00F80410" w:rsidP="00EF3E02">
      <w:pPr>
        <w:spacing w:after="0" w:line="480" w:lineRule="auto"/>
        <w:ind w:left="720" w:hanging="720"/>
        <w:rPr>
          <w:rFonts w:ascii="Times New Roman" w:hAnsi="Times New Roman"/>
          <w:sz w:val="24"/>
          <w:szCs w:val="24"/>
        </w:rPr>
      </w:pPr>
      <w:r w:rsidRPr="00C91B3A">
        <w:rPr>
          <w:rFonts w:ascii="Times New Roman" w:hAnsi="Times New Roman"/>
          <w:sz w:val="24"/>
          <w:szCs w:val="24"/>
        </w:rPr>
        <w:fldChar w:fldCharType="begin"/>
      </w:r>
      <w:r w:rsidR="009B0CA8">
        <w:rPr>
          <w:rFonts w:ascii="Times New Roman" w:hAnsi="Times New Roman"/>
          <w:sz w:val="24"/>
          <w:szCs w:val="24"/>
        </w:rPr>
        <w:instrText xml:space="preserve"> ADDIN EN.REFLIST </w:instrText>
      </w:r>
      <w:r w:rsidRPr="00C91B3A">
        <w:rPr>
          <w:rFonts w:ascii="Times New Roman" w:hAnsi="Times New Roman"/>
          <w:sz w:val="24"/>
          <w:szCs w:val="24"/>
        </w:rPr>
        <w:fldChar w:fldCharType="separate"/>
      </w:r>
      <w:r w:rsidR="00EF3E02">
        <w:rPr>
          <w:rFonts w:ascii="Times New Roman" w:hAnsi="Times New Roman"/>
          <w:sz w:val="24"/>
          <w:szCs w:val="24"/>
        </w:rPr>
        <w:t xml:space="preserve">Abraham, C., Junglas, I., Watson, R.T., and Boudreau, M.-C. 2009. "Studying the Role of Human Nature in Technology Acceptance," in: </w:t>
      </w:r>
      <w:r w:rsidR="00EF3E02" w:rsidRPr="00EF3E02">
        <w:rPr>
          <w:rFonts w:ascii="Times New Roman" w:hAnsi="Times New Roman"/>
          <w:i/>
          <w:sz w:val="24"/>
          <w:szCs w:val="24"/>
        </w:rPr>
        <w:t>International Conference on Information Systems</w:t>
      </w:r>
      <w:r w:rsidR="00EF3E02">
        <w:rPr>
          <w:rFonts w:ascii="Times New Roman" w:hAnsi="Times New Roman"/>
          <w:sz w:val="24"/>
          <w:szCs w:val="24"/>
        </w:rPr>
        <w:t>. Phoenix, Arizona.</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t xml:space="preserve">Akaike, H. 1987. "Factor Analysis and Aic," </w:t>
      </w:r>
      <w:r w:rsidRPr="00EF3E02">
        <w:rPr>
          <w:rFonts w:ascii="Times New Roman" w:hAnsi="Times New Roman"/>
          <w:i/>
          <w:sz w:val="24"/>
          <w:szCs w:val="24"/>
        </w:rPr>
        <w:t>Psychometrika</w:t>
      </w:r>
      <w:r>
        <w:rPr>
          <w:rFonts w:ascii="Times New Roman" w:hAnsi="Times New Roman"/>
          <w:sz w:val="24"/>
          <w:szCs w:val="24"/>
        </w:rPr>
        <w:t xml:space="preserve"> (52:3), pp 317-332.</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t xml:space="preserve">Arvey, R.D., Rotundo, M., Johnson, W., Zhang, Z., and McGue, M. 2006. "The Determinants of Leadership Role Occupancy: Genetic and Personality Factors," </w:t>
      </w:r>
      <w:r w:rsidRPr="00EF3E02">
        <w:rPr>
          <w:rFonts w:ascii="Times New Roman" w:hAnsi="Times New Roman"/>
          <w:i/>
          <w:sz w:val="24"/>
          <w:szCs w:val="24"/>
        </w:rPr>
        <w:t>The Leadership Quarterly</w:t>
      </w:r>
      <w:r>
        <w:rPr>
          <w:rFonts w:ascii="Times New Roman" w:hAnsi="Times New Roman"/>
          <w:sz w:val="24"/>
          <w:szCs w:val="24"/>
        </w:rPr>
        <w:t xml:space="preserve"> (17:1), pp 1-20.</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t xml:space="preserve">Arvey, R.D., Zhang, Z., Avolio, B.J., and Krueger, R.F. 2007. "Developmental and Genetic Determinants of Leadership Role Occupancy among Women," </w:t>
      </w:r>
      <w:r w:rsidRPr="00EF3E02">
        <w:rPr>
          <w:rFonts w:ascii="Times New Roman" w:hAnsi="Times New Roman"/>
          <w:i/>
          <w:sz w:val="24"/>
          <w:szCs w:val="24"/>
        </w:rPr>
        <w:t>Journal of Applied Psychology</w:t>
      </w:r>
      <w:r>
        <w:rPr>
          <w:rFonts w:ascii="Times New Roman" w:hAnsi="Times New Roman"/>
          <w:sz w:val="24"/>
          <w:szCs w:val="24"/>
        </w:rPr>
        <w:t xml:space="preserve"> (92:3), pp 693-706.</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t xml:space="preserve">Ashenfelter, O., and Krueger, A. 1994. "Estimates of the Economic Return to Schooling from a New Sample of Twins," </w:t>
      </w:r>
      <w:r w:rsidRPr="00EF3E02">
        <w:rPr>
          <w:rFonts w:ascii="Times New Roman" w:hAnsi="Times New Roman"/>
          <w:i/>
          <w:sz w:val="24"/>
          <w:szCs w:val="24"/>
        </w:rPr>
        <w:t>American Economic Review</w:t>
      </w:r>
      <w:r>
        <w:rPr>
          <w:rFonts w:ascii="Times New Roman" w:hAnsi="Times New Roman"/>
          <w:sz w:val="24"/>
          <w:szCs w:val="24"/>
        </w:rPr>
        <w:t xml:space="preserve"> (84:5), pp 1157-1173.</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t xml:space="preserve">Boker, S., Neale, M.C.C.L., Maes, H., Wilde, M., Spiegel, M., Brick, T., Spies, J., Estabrook, R., Kenny, S., Bates, T., Mehta, P., and Fox, J. 2011. "Openmx: An Open Source Extended Structural Equation Modeling Framework," </w:t>
      </w:r>
      <w:r w:rsidRPr="00EF3E02">
        <w:rPr>
          <w:rFonts w:ascii="Times New Roman" w:hAnsi="Times New Roman"/>
          <w:i/>
          <w:sz w:val="24"/>
          <w:szCs w:val="24"/>
        </w:rPr>
        <w:t>Psychometrika</w:t>
      </w:r>
      <w:r>
        <w:rPr>
          <w:rFonts w:ascii="Times New Roman" w:hAnsi="Times New Roman"/>
          <w:sz w:val="24"/>
          <w:szCs w:val="24"/>
        </w:rPr>
        <w:t xml:space="preserve"> (76:2), pp 306-317.</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t xml:space="preserve">Boss, S., and Galletta, D.F. 2008. "Scared Straight: An Empirical Comparison of Two Major Theoretical Models Explaining User Backups," in: </w:t>
      </w:r>
      <w:r w:rsidRPr="00EF3E02">
        <w:rPr>
          <w:rFonts w:ascii="Times New Roman" w:hAnsi="Times New Roman"/>
          <w:i/>
          <w:sz w:val="24"/>
          <w:szCs w:val="24"/>
        </w:rPr>
        <w:t>Ninth International Research Symposium on Accounting Information Systems</w:t>
      </w:r>
      <w:r>
        <w:rPr>
          <w:rFonts w:ascii="Times New Roman" w:hAnsi="Times New Roman"/>
          <w:sz w:val="24"/>
          <w:szCs w:val="24"/>
        </w:rPr>
        <w:t>. Paris, France.</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t xml:space="preserve">Cesarini, D., Dawes, C.T., Fowler, J.H., Johannesson, M., Lichtenstein, P., and Wallace, B. 2008. "Heritability of Cooperative Behavior in the Trust Game," </w:t>
      </w:r>
      <w:r w:rsidRPr="00EF3E02">
        <w:rPr>
          <w:rFonts w:ascii="Times New Roman" w:hAnsi="Times New Roman"/>
          <w:i/>
          <w:sz w:val="24"/>
          <w:szCs w:val="24"/>
        </w:rPr>
        <w:t>Proceedings - National Academy of Sciences USA</w:t>
      </w:r>
      <w:r>
        <w:rPr>
          <w:rFonts w:ascii="Times New Roman" w:hAnsi="Times New Roman"/>
          <w:sz w:val="24"/>
          <w:szCs w:val="24"/>
        </w:rPr>
        <w:t xml:space="preserve"> (105:10), pp 3721-4003.</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lastRenderedPageBreak/>
        <w:t xml:space="preserve">Cesarini, D., Johannesson, M., Lichtenstein, P., Sandewall, Ã.r., and Wallace, B. 2010. "Genetic Variation in Financial Decision-Making," </w:t>
      </w:r>
      <w:r w:rsidRPr="00EF3E02">
        <w:rPr>
          <w:rFonts w:ascii="Times New Roman" w:hAnsi="Times New Roman"/>
          <w:i/>
          <w:sz w:val="24"/>
          <w:szCs w:val="24"/>
        </w:rPr>
        <w:t>The Journal of Finance</w:t>
      </w:r>
      <w:r>
        <w:rPr>
          <w:rFonts w:ascii="Times New Roman" w:hAnsi="Times New Roman"/>
          <w:sz w:val="24"/>
          <w:szCs w:val="24"/>
        </w:rPr>
        <w:t xml:space="preserve"> (65:5), pp 1725-1754.</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t xml:space="preserve">Chaturvedi, S., Arvey, R.D., Zhang, Z., and Christoforou, P.T. 2011. "Genetic Underpinnings of Transformational Leadership: The Mediating Role of Dispositional Hope," </w:t>
      </w:r>
      <w:r w:rsidRPr="00EF3E02">
        <w:rPr>
          <w:rFonts w:ascii="Times New Roman" w:hAnsi="Times New Roman"/>
          <w:i/>
          <w:sz w:val="24"/>
          <w:szCs w:val="24"/>
        </w:rPr>
        <w:t>Journal of Leadership &amp; Organizational Studies</w:t>
      </w:r>
      <w:r>
        <w:rPr>
          <w:rFonts w:ascii="Times New Roman" w:hAnsi="Times New Roman"/>
          <w:sz w:val="24"/>
          <w:szCs w:val="24"/>
        </w:rPr>
        <w:t xml:space="preserve"> (18:4), pp 469-479.</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t xml:space="preserve">Cloninger, C.R., Adolfsson, R., and Svrakic, N.M. 1996. "Mapping Genes for Human Personality," </w:t>
      </w:r>
      <w:r w:rsidRPr="00EF3E02">
        <w:rPr>
          <w:rFonts w:ascii="Times New Roman" w:hAnsi="Times New Roman"/>
          <w:i/>
          <w:sz w:val="24"/>
          <w:szCs w:val="24"/>
        </w:rPr>
        <w:t>Nature Genetics</w:t>
      </w:r>
      <w:r>
        <w:rPr>
          <w:rFonts w:ascii="Times New Roman" w:hAnsi="Times New Roman"/>
          <w:sz w:val="24"/>
          <w:szCs w:val="24"/>
        </w:rPr>
        <w:t xml:space="preserve"> (12:1), pp 3-4.</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t>Consumer_Fraud_Research_Group. 2006. "Investor Fraud Study," NASD Investor Education Foundation.</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t xml:space="preserve">D'Arcy, J.A., Hovav, A., and Galletta, D.F. 2009. "Awareness of Security Countermeasures and Its Impact on Information Systems Misuse: A Deterrence Approach," </w:t>
      </w:r>
      <w:r w:rsidRPr="00EF3E02">
        <w:rPr>
          <w:rFonts w:ascii="Times New Roman" w:hAnsi="Times New Roman"/>
          <w:i/>
          <w:sz w:val="24"/>
          <w:szCs w:val="24"/>
        </w:rPr>
        <w:t>Information Systems Research</w:t>
      </w:r>
      <w:r>
        <w:rPr>
          <w:rFonts w:ascii="Times New Roman" w:hAnsi="Times New Roman"/>
          <w:sz w:val="24"/>
          <w:szCs w:val="24"/>
        </w:rPr>
        <w:t xml:space="preserve"> (20:1), pp 79-98.</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t xml:space="preserve">Dimoka, A., Pavlou, P.A., and Davis, F. 2011. "Neurois: The Potential of Cognitive Neuroscience for Information Systems Research," </w:t>
      </w:r>
      <w:r w:rsidRPr="00EF3E02">
        <w:rPr>
          <w:rFonts w:ascii="Times New Roman" w:hAnsi="Times New Roman"/>
          <w:i/>
          <w:sz w:val="24"/>
          <w:szCs w:val="24"/>
        </w:rPr>
        <w:t>Information Systems Research</w:t>
      </w:r>
      <w:r>
        <w:rPr>
          <w:rFonts w:ascii="Times New Roman" w:hAnsi="Times New Roman"/>
          <w:sz w:val="24"/>
          <w:szCs w:val="24"/>
        </w:rPr>
        <w:t xml:space="preserve"> (22:4), pp 687-702.</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t xml:space="preserve">Dreber, A., Rand, D.G., Wernerfelt, N., Garcia, J.R., Vilar, M.G., Lum, K., and Zeckhauser, R. 2011. "Dopamine and Risk Choices in Different Domains: Findings among Serious Tournament Bridge Players," </w:t>
      </w:r>
      <w:r w:rsidRPr="00EF3E02">
        <w:rPr>
          <w:rFonts w:ascii="Times New Roman" w:hAnsi="Times New Roman"/>
          <w:i/>
          <w:sz w:val="24"/>
          <w:szCs w:val="24"/>
        </w:rPr>
        <w:t>Journal of Risk and Uncertainty</w:t>
      </w:r>
      <w:r>
        <w:rPr>
          <w:rFonts w:ascii="Times New Roman" w:hAnsi="Times New Roman"/>
          <w:sz w:val="24"/>
          <w:szCs w:val="24"/>
        </w:rPr>
        <w:t xml:space="preserve"> (43:1), pp 19-38.</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t xml:space="preserve">Falconer, D., and MacKay, T. 1996. </w:t>
      </w:r>
      <w:r w:rsidRPr="00EF3E02">
        <w:rPr>
          <w:rFonts w:ascii="Times New Roman" w:hAnsi="Times New Roman"/>
          <w:i/>
          <w:sz w:val="24"/>
          <w:szCs w:val="24"/>
        </w:rPr>
        <w:t>Introduction to Quantitative Genetics</w:t>
      </w:r>
      <w:r>
        <w:rPr>
          <w:rFonts w:ascii="Times New Roman" w:hAnsi="Times New Roman"/>
          <w:sz w:val="24"/>
          <w:szCs w:val="24"/>
        </w:rPr>
        <w:t>. Essex UK: Longmans Green.</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t xml:space="preserve">Fowler, J.H., and Schreiber, D. 2008. "Biology, Politics, and the Emerging Science of Human Nature," </w:t>
      </w:r>
      <w:r w:rsidRPr="00EF3E02">
        <w:rPr>
          <w:rFonts w:ascii="Times New Roman" w:hAnsi="Times New Roman"/>
          <w:i/>
          <w:sz w:val="24"/>
          <w:szCs w:val="24"/>
        </w:rPr>
        <w:t>Science</w:t>
      </w:r>
      <w:r>
        <w:rPr>
          <w:rFonts w:ascii="Times New Roman" w:hAnsi="Times New Roman"/>
          <w:sz w:val="24"/>
          <w:szCs w:val="24"/>
        </w:rPr>
        <w:t xml:space="preserve"> (322:5903), pp 912-914.</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lastRenderedPageBreak/>
        <w:t xml:space="preserve">Galletta, D.F., Moody, G., Dunn, B.K., and Walker, J. 2011. "Which Phish Get Caught? An Exploratory Study of Individual Susceptibility to Phishing," </w:t>
      </w:r>
      <w:r w:rsidRPr="00EF3E02">
        <w:rPr>
          <w:rFonts w:ascii="Times New Roman" w:hAnsi="Times New Roman"/>
          <w:i/>
          <w:sz w:val="24"/>
          <w:szCs w:val="24"/>
        </w:rPr>
        <w:t>International Conference on Information Systems</w:t>
      </w:r>
      <w:r>
        <w:rPr>
          <w:rFonts w:ascii="Times New Roman" w:hAnsi="Times New Roman"/>
          <w:sz w:val="24"/>
          <w:szCs w:val="24"/>
        </w:rPr>
        <w:t>, Shanghai, China.</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t xml:space="preserve">Grazioli, S., and Jarvenpaa, S.L. 2003. "Deceived: Under Target Online," </w:t>
      </w:r>
      <w:r w:rsidRPr="00EF3E02">
        <w:rPr>
          <w:rFonts w:ascii="Times New Roman" w:hAnsi="Times New Roman"/>
          <w:i/>
          <w:sz w:val="24"/>
          <w:szCs w:val="24"/>
        </w:rPr>
        <w:t>Communications of the ACM</w:t>
      </w:r>
      <w:r>
        <w:rPr>
          <w:rFonts w:ascii="Times New Roman" w:hAnsi="Times New Roman"/>
          <w:sz w:val="24"/>
          <w:szCs w:val="24"/>
        </w:rPr>
        <w:t xml:space="preserve"> (46:12), pp 196-205.</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t xml:space="preserve">Haney, M., Pike, J., Galletta, D., Polak, P., and Chung, T.R. 2007. "Does Our Web Site Stress You Out? Information Foraging and the Psychophysiology of Online Navigation," </w:t>
      </w:r>
      <w:r w:rsidRPr="00EF3E02">
        <w:rPr>
          <w:rFonts w:ascii="Times New Roman" w:hAnsi="Times New Roman"/>
          <w:i/>
          <w:sz w:val="24"/>
          <w:szCs w:val="24"/>
        </w:rPr>
        <w:t>ICIS 2007 Proceedings</w:t>
      </w:r>
      <w:r>
        <w:rPr>
          <w:rFonts w:ascii="Times New Roman" w:hAnsi="Times New Roman"/>
          <w:sz w:val="24"/>
          <w:szCs w:val="24"/>
        </w:rPr>
        <w:t>).</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t xml:space="preserve">Hantula, D.A., Brockman, D.D., and Smith, C.L. 2008. "Online Shopping as Foraging: The Effects of Increasing Delays on Purchasing and Patch Residence," </w:t>
      </w:r>
      <w:r w:rsidRPr="00EF3E02">
        <w:rPr>
          <w:rFonts w:ascii="Times New Roman" w:hAnsi="Times New Roman"/>
          <w:i/>
          <w:sz w:val="24"/>
          <w:szCs w:val="24"/>
        </w:rPr>
        <w:t>Professional Communication, IEEE Transactions on</w:t>
      </w:r>
      <w:r>
        <w:rPr>
          <w:rFonts w:ascii="Times New Roman" w:hAnsi="Times New Roman"/>
          <w:sz w:val="24"/>
          <w:szCs w:val="24"/>
        </w:rPr>
        <w:t xml:space="preserve"> (51:2), pp 147-154.</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t xml:space="preserve">Hariri, A.R., Mattay, V.S., Tessitore, A., Kolachana, B., Fera, F., Goldman, D., Egan, M.F., and Weinberger, D.R. 2002. "Serotonin Transporter Genetic Variation and the Response of the Human Amygdala," </w:t>
      </w:r>
      <w:r w:rsidRPr="00EF3E02">
        <w:rPr>
          <w:rFonts w:ascii="Times New Roman" w:hAnsi="Times New Roman"/>
          <w:i/>
          <w:sz w:val="24"/>
          <w:szCs w:val="24"/>
        </w:rPr>
        <w:t>Science</w:t>
      </w:r>
      <w:r>
        <w:rPr>
          <w:rFonts w:ascii="Times New Roman" w:hAnsi="Times New Roman"/>
          <w:sz w:val="24"/>
          <w:szCs w:val="24"/>
        </w:rPr>
        <w:t xml:space="preserve"> (297:5580), pp 400-403 </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t xml:space="preserve">Herley. 2009. "So Long, and No Thanks for the Externalities: The Rational Rejection of Security Advice by Users," </w:t>
      </w:r>
      <w:r w:rsidRPr="00EF3E02">
        <w:rPr>
          <w:rFonts w:ascii="Times New Roman" w:hAnsi="Times New Roman"/>
          <w:i/>
          <w:sz w:val="24"/>
          <w:szCs w:val="24"/>
        </w:rPr>
        <w:t xml:space="preserve">the 2009 workshop on New security paradigms workshop </w:t>
      </w:r>
      <w:r>
        <w:rPr>
          <w:rFonts w:ascii="Times New Roman" w:hAnsi="Times New Roman"/>
          <w:sz w:val="24"/>
          <w:szCs w:val="24"/>
        </w:rPr>
        <w:t>Oxford, United Kingdom.</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t xml:space="preserve">Hirschman, E., and Stern, B. 2001. "Do Consumers' Genes Influence Their Behavior? Findings on Novelty Seeking and Compulsive Consumption," </w:t>
      </w:r>
      <w:r w:rsidRPr="00EF3E02">
        <w:rPr>
          <w:rFonts w:ascii="Times New Roman" w:hAnsi="Times New Roman"/>
          <w:i/>
          <w:sz w:val="24"/>
          <w:szCs w:val="24"/>
        </w:rPr>
        <w:t>Advances in Consumer Research</w:t>
      </w:r>
      <w:r>
        <w:rPr>
          <w:rFonts w:ascii="Times New Roman" w:hAnsi="Times New Roman"/>
          <w:sz w:val="24"/>
          <w:szCs w:val="24"/>
        </w:rPr>
        <w:t xml:space="preserve"> (28), pp 403-410.</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t xml:space="preserve">Jagatic, T.N., Johnson, N.A., Jakobsson, M., and Menczer, F. 2007. "Social Phishing," </w:t>
      </w:r>
      <w:r w:rsidRPr="00EF3E02">
        <w:rPr>
          <w:rFonts w:ascii="Times New Roman" w:hAnsi="Times New Roman"/>
          <w:i/>
          <w:sz w:val="24"/>
          <w:szCs w:val="24"/>
        </w:rPr>
        <w:t>Communications of the ACM</w:t>
      </w:r>
      <w:r>
        <w:rPr>
          <w:rFonts w:ascii="Times New Roman" w:hAnsi="Times New Roman"/>
          <w:sz w:val="24"/>
          <w:szCs w:val="24"/>
        </w:rPr>
        <w:t xml:space="preserve"> (50:10), pp 94-100.</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lastRenderedPageBreak/>
        <w:t xml:space="preserve">Johnson, A.M., Vernon, P.A., Harris, J.A., and Jang, K.L. 2004. "A Behavior Genetic Investigation of the Relationship between Leadership and Personality," </w:t>
      </w:r>
      <w:r w:rsidRPr="00EF3E02">
        <w:rPr>
          <w:rFonts w:ascii="Times New Roman" w:hAnsi="Times New Roman"/>
          <w:i/>
          <w:sz w:val="24"/>
          <w:szCs w:val="24"/>
        </w:rPr>
        <w:t>Twin Research</w:t>
      </w:r>
      <w:r>
        <w:rPr>
          <w:rFonts w:ascii="Times New Roman" w:hAnsi="Times New Roman"/>
          <w:sz w:val="24"/>
          <w:szCs w:val="24"/>
        </w:rPr>
        <w:t xml:space="preserve"> (7:1), pp 27-32.</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t xml:space="preserve">Johnson, A.M., Vernon, P.A., McCarthy, J.M., Molson, M., Harris, J.A., and Jang, K.L. 1998. "Nature Vs Nurture: Are Leaders Born or Made? A Behavior Genetic Investigation of Leadership Style," </w:t>
      </w:r>
      <w:r w:rsidRPr="00EF3E02">
        <w:rPr>
          <w:rFonts w:ascii="Times New Roman" w:hAnsi="Times New Roman"/>
          <w:i/>
          <w:sz w:val="24"/>
          <w:szCs w:val="24"/>
        </w:rPr>
        <w:t>Twin Research</w:t>
      </w:r>
      <w:r>
        <w:rPr>
          <w:rFonts w:ascii="Times New Roman" w:hAnsi="Times New Roman"/>
          <w:sz w:val="24"/>
          <w:szCs w:val="24"/>
        </w:rPr>
        <w:t xml:space="preserve"> (1:4), pp 216-223.</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t xml:space="preserve">Johnson, P.E., Grazioli, S., Jamal, K., and Berryman, G. 2001. "Detecting Deception: Adversarial Problem Solving in a Low Base Rate World," </w:t>
      </w:r>
      <w:r w:rsidRPr="00EF3E02">
        <w:rPr>
          <w:rFonts w:ascii="Times New Roman" w:hAnsi="Times New Roman"/>
          <w:i/>
          <w:sz w:val="24"/>
          <w:szCs w:val="24"/>
        </w:rPr>
        <w:t>Cognitive Science</w:t>
      </w:r>
      <w:r>
        <w:rPr>
          <w:rFonts w:ascii="Times New Roman" w:hAnsi="Times New Roman"/>
          <w:sz w:val="24"/>
          <w:szCs w:val="24"/>
        </w:rPr>
        <w:t xml:space="preserve"> (25:3), pp 355–392.</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t xml:space="preserve">Kirlappos, I., and Sasse, M.A. 2012. "Security Education against Phishing: A Model Proposal for a Major Rethink," </w:t>
      </w:r>
      <w:r w:rsidRPr="00EF3E02">
        <w:rPr>
          <w:rFonts w:ascii="Times New Roman" w:hAnsi="Times New Roman"/>
          <w:i/>
          <w:sz w:val="24"/>
          <w:szCs w:val="24"/>
        </w:rPr>
        <w:t>IEEE Security &amp; Privacy</w:t>
      </w:r>
      <w:r>
        <w:rPr>
          <w:rFonts w:ascii="Times New Roman" w:hAnsi="Times New Roman"/>
          <w:sz w:val="24"/>
          <w:szCs w:val="24"/>
        </w:rPr>
        <w:t xml:space="preserve"> (10:2), pp 24-32.</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t xml:space="preserve">Kock, N. 2004. "The Psychobiological Model: Towards a New Theory of Computer-Mediated Communication Based on Darwinian Evolution," </w:t>
      </w:r>
      <w:r w:rsidRPr="00EF3E02">
        <w:rPr>
          <w:rFonts w:ascii="Times New Roman" w:hAnsi="Times New Roman"/>
          <w:i/>
          <w:sz w:val="24"/>
          <w:szCs w:val="24"/>
        </w:rPr>
        <w:t>Organization Science</w:t>
      </w:r>
      <w:r>
        <w:rPr>
          <w:rFonts w:ascii="Times New Roman" w:hAnsi="Times New Roman"/>
          <w:sz w:val="24"/>
          <w:szCs w:val="24"/>
        </w:rPr>
        <w:t xml:space="preserve"> (15:3), pp 327-348.</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t xml:space="preserve">Kock, N. 2009. "Information Systems Theorizing Based on Evolutionary Psychology: An Interdisciplinary Review and Theory Integration Framework," </w:t>
      </w:r>
      <w:r w:rsidRPr="00EF3E02">
        <w:rPr>
          <w:rFonts w:ascii="Times New Roman" w:hAnsi="Times New Roman"/>
          <w:i/>
          <w:sz w:val="24"/>
          <w:szCs w:val="24"/>
        </w:rPr>
        <w:t>Management Information Systems Quarterly</w:t>
      </w:r>
      <w:r>
        <w:rPr>
          <w:rFonts w:ascii="Times New Roman" w:hAnsi="Times New Roman"/>
          <w:sz w:val="24"/>
          <w:szCs w:val="24"/>
        </w:rPr>
        <w:t xml:space="preserve"> (33:2), pp 395-418.</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t xml:space="preserve">Koten, J.W.J., Wood, G., Hagoort, P., Goebel, R., Propping, P., Willmes, K., and Boomsma, D.I. 2009. "Genetic Contribution to Variation in Cognitive Function: An Fmri Study in Twins," </w:t>
      </w:r>
      <w:r w:rsidRPr="00EF3E02">
        <w:rPr>
          <w:rFonts w:ascii="Times New Roman" w:hAnsi="Times New Roman"/>
          <w:i/>
          <w:sz w:val="24"/>
          <w:szCs w:val="24"/>
        </w:rPr>
        <w:t>Science</w:t>
      </w:r>
      <w:r>
        <w:rPr>
          <w:rFonts w:ascii="Times New Roman" w:hAnsi="Times New Roman"/>
          <w:sz w:val="24"/>
          <w:szCs w:val="24"/>
        </w:rPr>
        <w:t xml:space="preserve"> (323:5922 ), pp 1737-1740 </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t xml:space="preserve">Kumaraguru, P., Sheng, S., Acquisti, A., Cranor, L.F., and Hong, J. 2009. "Teaching Johnny Not to Fall for Phish," </w:t>
      </w:r>
      <w:r w:rsidRPr="00EF3E02">
        <w:rPr>
          <w:rFonts w:ascii="Times New Roman" w:hAnsi="Times New Roman"/>
          <w:i/>
          <w:sz w:val="24"/>
          <w:szCs w:val="24"/>
        </w:rPr>
        <w:t>ACM Transactions on Internet Technology</w:t>
      </w:r>
      <w:r>
        <w:rPr>
          <w:rFonts w:ascii="Times New Roman" w:hAnsi="Times New Roman"/>
          <w:sz w:val="24"/>
          <w:szCs w:val="24"/>
        </w:rPr>
        <w:t xml:space="preserve"> (10:2), pp 1-31.</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t xml:space="preserve">Neale, M.C.C.L., and Cardon, L.R. 1992. </w:t>
      </w:r>
      <w:r w:rsidRPr="00EF3E02">
        <w:rPr>
          <w:rFonts w:ascii="Times New Roman" w:hAnsi="Times New Roman"/>
          <w:i/>
          <w:sz w:val="24"/>
          <w:szCs w:val="24"/>
        </w:rPr>
        <w:t>Methodology for Genetic Studies of Twins and Families</w:t>
      </w:r>
      <w:r>
        <w:rPr>
          <w:rFonts w:ascii="Times New Roman" w:hAnsi="Times New Roman"/>
          <w:sz w:val="24"/>
          <w:szCs w:val="24"/>
        </w:rPr>
        <w:t>. Kluwer Academic Publishers.</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lastRenderedPageBreak/>
        <w:t>Nicolaou, N., Nicolaou, N., Shane, S., Cherkas, L., and Spector, T.D. 2008a. "The Influence of Sensation Seeking in the Heritability of Entrepreneurship,"</w:t>
      </w:r>
      <w:r w:rsidRPr="00EF3E02">
        <w:rPr>
          <w:rFonts w:ascii="Times New Roman" w:hAnsi="Times New Roman"/>
          <w:i/>
          <w:sz w:val="24"/>
          <w:szCs w:val="24"/>
        </w:rPr>
        <w:t xml:space="preserve"> Strategic Entrepreneurship Journal</w:t>
      </w:r>
      <w:r>
        <w:rPr>
          <w:rFonts w:ascii="Times New Roman" w:hAnsi="Times New Roman"/>
          <w:sz w:val="24"/>
          <w:szCs w:val="24"/>
        </w:rPr>
        <w:t xml:space="preserve"> (2:1), pp 7-21.</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t xml:space="preserve">Nicolaou, N., Shane, S., Cherkas, L., Hunkin, J., and Spector, T.D. 2008b. "Is the Tendency to Engage in Entrepreneurship Genetic?," </w:t>
      </w:r>
      <w:r w:rsidRPr="00EF3E02">
        <w:rPr>
          <w:rFonts w:ascii="Times New Roman" w:hAnsi="Times New Roman"/>
          <w:i/>
          <w:sz w:val="24"/>
          <w:szCs w:val="24"/>
        </w:rPr>
        <w:t>Management Science</w:t>
      </w:r>
      <w:r>
        <w:rPr>
          <w:rFonts w:ascii="Times New Roman" w:hAnsi="Times New Roman"/>
          <w:sz w:val="24"/>
          <w:szCs w:val="24"/>
        </w:rPr>
        <w:t xml:space="preserve"> (54:1), pp 167-179.</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t>Office_of_Fair_Trading. 2009. "The Psychology of Scams: Provoking and Committing Errors of Judgment," O.o.F. Trading (ed.). United Kingdom: Office of Fair Trading.</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t xml:space="preserve">Pirolli, P., and Card, S. 1999. "Information Foraging," </w:t>
      </w:r>
      <w:r w:rsidRPr="00EF3E02">
        <w:rPr>
          <w:rFonts w:ascii="Times New Roman" w:hAnsi="Times New Roman"/>
          <w:i/>
          <w:sz w:val="24"/>
          <w:szCs w:val="24"/>
        </w:rPr>
        <w:t>Psychological Review</w:t>
      </w:r>
      <w:r>
        <w:rPr>
          <w:rFonts w:ascii="Times New Roman" w:hAnsi="Times New Roman"/>
          <w:sz w:val="24"/>
          <w:szCs w:val="24"/>
        </w:rPr>
        <w:t xml:space="preserve"> (106:4), pp 643-675.</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t xml:space="preserve">Plomin, R., and Caspi, A. 1999. "Behavioral Genetics and Personality," in: </w:t>
      </w:r>
      <w:r w:rsidRPr="00EF3E02">
        <w:rPr>
          <w:rFonts w:ascii="Times New Roman" w:hAnsi="Times New Roman"/>
          <w:i/>
          <w:sz w:val="24"/>
          <w:szCs w:val="24"/>
        </w:rPr>
        <w:t>Handbook of Personality: Theory and Research,</w:t>
      </w:r>
      <w:r>
        <w:rPr>
          <w:rFonts w:ascii="Times New Roman" w:hAnsi="Times New Roman"/>
          <w:sz w:val="24"/>
          <w:szCs w:val="24"/>
        </w:rPr>
        <w:t xml:space="preserve"> L.A. Pervin and O.P. John (eds.). New York, NY: Guilford Press, pp. 251-276.</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t xml:space="preserve">Plomin, R., and Spinath, F.M. 2004. "Intelligence: Genetics, Genes, and Genomics," </w:t>
      </w:r>
      <w:r w:rsidRPr="00EF3E02">
        <w:rPr>
          <w:rFonts w:ascii="Times New Roman" w:hAnsi="Times New Roman"/>
          <w:i/>
          <w:sz w:val="24"/>
          <w:szCs w:val="24"/>
        </w:rPr>
        <w:t>Journal of Personality and Social Psychology</w:t>
      </w:r>
      <w:r>
        <w:rPr>
          <w:rFonts w:ascii="Times New Roman" w:hAnsi="Times New Roman"/>
          <w:sz w:val="24"/>
          <w:szCs w:val="24"/>
        </w:rPr>
        <w:t xml:space="preserve"> (86:1), pp 112-129.</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t>Ponemon_Institute. 2013. "2013 Cost of Data Breach Study: Global Analysis."</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t>Potter, C., and Waterfall, G. 2012. "Information Security Breaches Survey," PricewaterhouseCoopers.</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t xml:space="preserve">Rogers, R. 2011. "The Roles of Dopamine and Serotonin in Decision Making: Evidence from Pharmacological Experiments in Humans," </w:t>
      </w:r>
      <w:r w:rsidRPr="00EF3E02">
        <w:rPr>
          <w:rFonts w:ascii="Times New Roman" w:hAnsi="Times New Roman"/>
          <w:i/>
          <w:sz w:val="24"/>
          <w:szCs w:val="24"/>
        </w:rPr>
        <w:t>Nerupsychopharmacology</w:t>
      </w:r>
      <w:r>
        <w:rPr>
          <w:rFonts w:ascii="Times New Roman" w:hAnsi="Times New Roman"/>
          <w:sz w:val="24"/>
          <w:szCs w:val="24"/>
        </w:rPr>
        <w:t xml:space="preserve"> (36), pp 114-132.</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t xml:space="preserve">Roiser, J.P., de Martino, B., Tan, G.C.Y., Kumaran, D., Seymour, B., Wood, N.W., and Dolan, R.J. 2009. "A Genetically Mediated Bias in Decision Making Driven by Failure of Amygdala Control," </w:t>
      </w:r>
      <w:r w:rsidRPr="00EF3E02">
        <w:rPr>
          <w:rFonts w:ascii="Times New Roman" w:hAnsi="Times New Roman"/>
          <w:i/>
          <w:sz w:val="24"/>
          <w:szCs w:val="24"/>
        </w:rPr>
        <w:t>Journal of Neoroscience</w:t>
      </w:r>
      <w:r>
        <w:rPr>
          <w:rFonts w:ascii="Times New Roman" w:hAnsi="Times New Roman"/>
          <w:sz w:val="24"/>
          <w:szCs w:val="24"/>
        </w:rPr>
        <w:t xml:space="preserve"> (29:18), pp 5985-5991.</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t xml:space="preserve">Settle, J.E., Dawes, C.T., and Fowler, J.H. 2009. "The Heritability of Partisan Attachment," </w:t>
      </w:r>
      <w:r w:rsidRPr="00EF3E02">
        <w:rPr>
          <w:rFonts w:ascii="Times New Roman" w:hAnsi="Times New Roman"/>
          <w:i/>
          <w:sz w:val="24"/>
          <w:szCs w:val="24"/>
        </w:rPr>
        <w:t xml:space="preserve">Political Research Quarterly </w:t>
      </w:r>
      <w:r>
        <w:rPr>
          <w:rFonts w:ascii="Times New Roman" w:hAnsi="Times New Roman"/>
          <w:sz w:val="24"/>
          <w:szCs w:val="24"/>
        </w:rPr>
        <w:t xml:space="preserve">(62:3), pp 601-613 </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lastRenderedPageBreak/>
        <w:t xml:space="preserve">Shane, S., Nicolaou, N., Cherkas, L., and Spector, T.D. 2010. "Genetics, the Big Five, and the Tendency to Be Self-Employed," </w:t>
      </w:r>
      <w:r w:rsidRPr="00EF3E02">
        <w:rPr>
          <w:rFonts w:ascii="Times New Roman" w:hAnsi="Times New Roman"/>
          <w:i/>
          <w:sz w:val="24"/>
          <w:szCs w:val="24"/>
        </w:rPr>
        <w:t>Journal of Applied Psychology</w:t>
      </w:r>
      <w:r>
        <w:rPr>
          <w:rFonts w:ascii="Times New Roman" w:hAnsi="Times New Roman"/>
          <w:sz w:val="24"/>
          <w:szCs w:val="24"/>
        </w:rPr>
        <w:t xml:space="preserve"> (95:6), pp 1154-1162.</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t xml:space="preserve">Sheng, H., and Joginapelly, T. 2012. "Effects of Web Atmospheric Cues on Users' Emotional Responses in E-Commerce," </w:t>
      </w:r>
      <w:r w:rsidRPr="00EF3E02">
        <w:rPr>
          <w:rFonts w:ascii="Times New Roman" w:hAnsi="Times New Roman"/>
          <w:i/>
          <w:sz w:val="24"/>
          <w:szCs w:val="24"/>
        </w:rPr>
        <w:t>AIS Transactions on Human-Computer Interaction</w:t>
      </w:r>
      <w:r>
        <w:rPr>
          <w:rFonts w:ascii="Times New Roman" w:hAnsi="Times New Roman"/>
          <w:sz w:val="24"/>
          <w:szCs w:val="24"/>
        </w:rPr>
        <w:t xml:space="preserve"> (4:1), pp 1-24.</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t xml:space="preserve">Sheng, S., Holbrook, M., Kumaraguru, P., Cranor, L.F., and J., D. 2010. "Who Falls for Phish?: A Demographic Analysis of Phishing Susceptibility and Effectiveness of Interventions," </w:t>
      </w:r>
      <w:r w:rsidRPr="00EF3E02">
        <w:rPr>
          <w:rFonts w:ascii="Times New Roman" w:hAnsi="Times New Roman"/>
          <w:i/>
          <w:sz w:val="24"/>
          <w:szCs w:val="24"/>
        </w:rPr>
        <w:t xml:space="preserve">the 28th international conference on Human factors in computing systems </w:t>
      </w:r>
      <w:r>
        <w:rPr>
          <w:rFonts w:ascii="Times New Roman" w:hAnsi="Times New Roman"/>
          <w:sz w:val="24"/>
          <w:szCs w:val="24"/>
        </w:rPr>
        <w:t>Atlanta, GA.</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t xml:space="preserve">Simonson, I., and Sela, A. 2011. "On the Heritability of Consumer Decision Making: An Exploratory Approach for Studying Genetic Effects on Judgment and Choice," </w:t>
      </w:r>
      <w:r w:rsidRPr="00EF3E02">
        <w:rPr>
          <w:rFonts w:ascii="Times New Roman" w:hAnsi="Times New Roman"/>
          <w:i/>
          <w:sz w:val="24"/>
          <w:szCs w:val="24"/>
        </w:rPr>
        <w:t>Journal of Consumer Research</w:t>
      </w:r>
      <w:r>
        <w:rPr>
          <w:rFonts w:ascii="Times New Roman" w:hAnsi="Times New Roman"/>
          <w:sz w:val="24"/>
          <w:szCs w:val="24"/>
        </w:rPr>
        <w:t xml:space="preserve"> (37:6), pp 951-966.</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t xml:space="preserve">Stanovich, K.E., and West, R.F. 2008. "On the Relative Independence of Thinking Biases and Cognitive Ability," </w:t>
      </w:r>
      <w:r w:rsidRPr="00EF3E02">
        <w:rPr>
          <w:rFonts w:ascii="Times New Roman" w:hAnsi="Times New Roman"/>
          <w:i/>
          <w:sz w:val="24"/>
          <w:szCs w:val="24"/>
        </w:rPr>
        <w:t>Journal of Personality and Social Psychology</w:t>
      </w:r>
      <w:r>
        <w:rPr>
          <w:rFonts w:ascii="Times New Roman" w:hAnsi="Times New Roman"/>
          <w:sz w:val="24"/>
          <w:szCs w:val="24"/>
        </w:rPr>
        <w:t xml:space="preserve"> (94:4), pp 672-695.</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t xml:space="preserve">Titus, R.M., Heinzelmann, F., and Boyle, J.M. 1995. "Victimization of Persons by Fraud," </w:t>
      </w:r>
      <w:r w:rsidRPr="00EF3E02">
        <w:rPr>
          <w:rFonts w:ascii="Times New Roman" w:hAnsi="Times New Roman"/>
          <w:i/>
          <w:sz w:val="24"/>
          <w:szCs w:val="24"/>
        </w:rPr>
        <w:t>Crime &amp; Delinquency</w:t>
      </w:r>
      <w:r>
        <w:rPr>
          <w:rFonts w:ascii="Times New Roman" w:hAnsi="Times New Roman"/>
          <w:sz w:val="24"/>
          <w:szCs w:val="24"/>
        </w:rPr>
        <w:t xml:space="preserve"> (41:1), pp 54-72.</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t xml:space="preserve">Wallace, B.r., Cesarini, D., Lichtenstein, P., and Johannesson, M. 2007. "Heritability of Ultimatum Game Responder Behavior," </w:t>
      </w:r>
      <w:r w:rsidRPr="00EF3E02">
        <w:rPr>
          <w:rFonts w:ascii="Times New Roman" w:hAnsi="Times New Roman"/>
          <w:i/>
          <w:sz w:val="24"/>
          <w:szCs w:val="24"/>
        </w:rPr>
        <w:t>Proceedings of the National Academy of Sciences</w:t>
      </w:r>
      <w:r>
        <w:rPr>
          <w:rFonts w:ascii="Times New Roman" w:hAnsi="Times New Roman"/>
          <w:sz w:val="24"/>
          <w:szCs w:val="24"/>
        </w:rPr>
        <w:t xml:space="preserve"> (104:40), pp 15631-15634.</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t xml:space="preserve">Weirich, D. 2006. "Persuasive Password Security," in: </w:t>
      </w:r>
      <w:r w:rsidRPr="00EF3E02">
        <w:rPr>
          <w:rFonts w:ascii="Times New Roman" w:hAnsi="Times New Roman"/>
          <w:i/>
          <w:sz w:val="24"/>
          <w:szCs w:val="24"/>
        </w:rPr>
        <w:t>Department of Computer Science</w:t>
      </w:r>
      <w:r>
        <w:rPr>
          <w:rFonts w:ascii="Times New Roman" w:hAnsi="Times New Roman"/>
          <w:sz w:val="24"/>
          <w:szCs w:val="24"/>
        </w:rPr>
        <w:t>. London, UK: University College London.</w:t>
      </w:r>
    </w:p>
    <w:p w:rsidR="00EF3E02" w:rsidRDefault="00EF3E02" w:rsidP="00EF3E02">
      <w:pPr>
        <w:spacing w:after="0" w:line="480" w:lineRule="auto"/>
        <w:ind w:left="720" w:hanging="720"/>
        <w:rPr>
          <w:rFonts w:ascii="Times New Roman" w:hAnsi="Times New Roman"/>
          <w:sz w:val="24"/>
          <w:szCs w:val="24"/>
        </w:rPr>
      </w:pPr>
      <w:r>
        <w:rPr>
          <w:rFonts w:ascii="Times New Roman" w:hAnsi="Times New Roman"/>
          <w:sz w:val="24"/>
          <w:szCs w:val="24"/>
        </w:rPr>
        <w:t xml:space="preserve">Wise, P.M., Hansen, J.L., Reed, D.R., and Breslin, P.A.S. 2007. "Twin Study of the Heritability of Recognition Thresholds for Sour and Salty Taste," </w:t>
      </w:r>
      <w:r w:rsidRPr="00EF3E02">
        <w:rPr>
          <w:rFonts w:ascii="Times New Roman" w:hAnsi="Times New Roman"/>
          <w:i/>
          <w:sz w:val="24"/>
          <w:szCs w:val="24"/>
        </w:rPr>
        <w:t>Chemical senses</w:t>
      </w:r>
      <w:r>
        <w:rPr>
          <w:rFonts w:ascii="Times New Roman" w:hAnsi="Times New Roman"/>
          <w:sz w:val="24"/>
          <w:szCs w:val="24"/>
        </w:rPr>
        <w:t xml:space="preserve"> (32:8), pp 749-754.</w:t>
      </w:r>
    </w:p>
    <w:p w:rsidR="00EF3E02" w:rsidRDefault="00EF3E02" w:rsidP="00EF3E02">
      <w:pPr>
        <w:spacing w:after="0" w:line="480" w:lineRule="auto"/>
        <w:rPr>
          <w:rFonts w:ascii="Times New Roman" w:hAnsi="Times New Roman"/>
          <w:sz w:val="24"/>
          <w:szCs w:val="24"/>
        </w:rPr>
      </w:pPr>
    </w:p>
    <w:p w:rsidR="00F475C0" w:rsidRDefault="00F80410" w:rsidP="00EF3E02">
      <w:pPr>
        <w:spacing w:after="0" w:line="480" w:lineRule="auto"/>
        <w:ind w:left="720" w:hanging="720"/>
        <w:rPr>
          <w:rFonts w:ascii="Times New Roman" w:hAnsi="Times New Roman"/>
          <w:sz w:val="24"/>
          <w:szCs w:val="24"/>
        </w:rPr>
      </w:pPr>
      <w:r w:rsidRPr="00C91B3A">
        <w:rPr>
          <w:rFonts w:ascii="Times New Roman" w:hAnsi="Times New Roman"/>
          <w:sz w:val="24"/>
          <w:szCs w:val="24"/>
        </w:rPr>
        <w:lastRenderedPageBreak/>
        <w:fldChar w:fldCharType="end"/>
      </w:r>
    </w:p>
    <w:sectPr w:rsidR="00F475C0" w:rsidSect="00F96CC8">
      <w:headerReference w:type="even" r:id="rId8"/>
      <w:headerReference w:type="default" r:id="rId9"/>
      <w:footerReference w:type="even" r:id="rId10"/>
      <w:footerReference w:type="default" r:id="rId11"/>
      <w:footerReference w:type="firs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83F" w:rsidRDefault="00BC083F">
      <w:r>
        <w:separator/>
      </w:r>
    </w:p>
  </w:endnote>
  <w:endnote w:type="continuationSeparator" w:id="0">
    <w:p w:rsidR="00BC083F" w:rsidRDefault="00BC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6B8" w:rsidRDefault="008D36B8" w:rsidP="00892A4E">
    <w:pPr>
      <w:pStyle w:val="Footer"/>
      <w:tabs>
        <w:tab w:val="left" w:pos="360"/>
      </w:tabs>
    </w:pPr>
    <w:r w:rsidRPr="00F96CC8">
      <w:rPr>
        <w:rStyle w:val="PageNumber"/>
        <w:b/>
        <w:i w:val="0"/>
      </w:rPr>
      <w:fldChar w:fldCharType="begin"/>
    </w:r>
    <w:r w:rsidRPr="00F96CC8">
      <w:rPr>
        <w:rStyle w:val="PageNumber"/>
        <w:b/>
        <w:i w:val="0"/>
      </w:rPr>
      <w:instrText xml:space="preserve"> PAGE </w:instrText>
    </w:r>
    <w:r w:rsidRPr="00F96CC8">
      <w:rPr>
        <w:rStyle w:val="PageNumber"/>
        <w:b/>
        <w:i w:val="0"/>
      </w:rPr>
      <w:fldChar w:fldCharType="separate"/>
    </w:r>
    <w:r w:rsidR="00714FA1">
      <w:rPr>
        <w:rStyle w:val="PageNumber"/>
        <w:b/>
        <w:i w:val="0"/>
        <w:noProof/>
      </w:rPr>
      <w:t>20</w:t>
    </w:r>
    <w:r w:rsidRPr="00F96CC8">
      <w:rPr>
        <w:rStyle w:val="PageNumber"/>
        <w:b/>
        <w:i w:val="0"/>
      </w:rPr>
      <w:fldChar w:fldCharType="end"/>
    </w:r>
    <w:r>
      <w:rPr>
        <w:rStyle w:val="PageNumber"/>
        <w:b/>
        <w:i w:val="0"/>
      </w:rP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6B8" w:rsidRDefault="008D36B8" w:rsidP="004B4D38">
    <w:pPr>
      <w:pStyle w:val="Footer"/>
      <w:tabs>
        <w:tab w:val="clear" w:pos="360"/>
        <w:tab w:val="right" w:pos="9000"/>
      </w:tabs>
    </w:pPr>
    <w:r>
      <w:tab/>
    </w:r>
    <w:r>
      <w:tab/>
    </w:r>
    <w:r w:rsidRPr="00F96CC8">
      <w:rPr>
        <w:rStyle w:val="PageNumber"/>
        <w:b/>
        <w:i w:val="0"/>
      </w:rPr>
      <w:fldChar w:fldCharType="begin"/>
    </w:r>
    <w:r w:rsidRPr="00F96CC8">
      <w:rPr>
        <w:rStyle w:val="PageNumber"/>
        <w:b/>
        <w:i w:val="0"/>
      </w:rPr>
      <w:instrText xml:space="preserve"> PAGE </w:instrText>
    </w:r>
    <w:r w:rsidRPr="00F96CC8">
      <w:rPr>
        <w:rStyle w:val="PageNumber"/>
        <w:b/>
        <w:i w:val="0"/>
      </w:rPr>
      <w:fldChar w:fldCharType="separate"/>
    </w:r>
    <w:r w:rsidR="00714FA1">
      <w:rPr>
        <w:rStyle w:val="PageNumber"/>
        <w:b/>
        <w:i w:val="0"/>
        <w:noProof/>
      </w:rPr>
      <w:t>21</w:t>
    </w:r>
    <w:r w:rsidRPr="00F96CC8">
      <w:rPr>
        <w:rStyle w:val="PageNumber"/>
        <w:b/>
        <w:i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6B8" w:rsidRDefault="008D36B8" w:rsidP="007A2C52">
    <w:pPr>
      <w:pStyle w:val="Footer"/>
      <w:tabs>
        <w:tab w:val="clear" w:pos="360"/>
        <w:tab w:val="right" w:pos="9000"/>
      </w:tabs>
    </w:pPr>
    <w:r>
      <w:tab/>
      <w:t xml:space="preserve"> </w:t>
    </w:r>
    <w:r>
      <w:tab/>
    </w:r>
    <w:r w:rsidRPr="00F96CC8">
      <w:rPr>
        <w:rStyle w:val="PageNumber"/>
        <w:b/>
        <w:i w:val="0"/>
      </w:rPr>
      <w:fldChar w:fldCharType="begin"/>
    </w:r>
    <w:r w:rsidRPr="00F96CC8">
      <w:rPr>
        <w:rStyle w:val="PageNumber"/>
        <w:b/>
        <w:i w:val="0"/>
      </w:rPr>
      <w:instrText xml:space="preserve"> PAGE </w:instrText>
    </w:r>
    <w:r w:rsidRPr="00F96CC8">
      <w:rPr>
        <w:rStyle w:val="PageNumber"/>
        <w:b/>
        <w:i w:val="0"/>
      </w:rPr>
      <w:fldChar w:fldCharType="separate"/>
    </w:r>
    <w:r w:rsidR="00714FA1">
      <w:rPr>
        <w:rStyle w:val="PageNumber"/>
        <w:b/>
        <w:i w:val="0"/>
        <w:noProof/>
      </w:rPr>
      <w:t>1</w:t>
    </w:r>
    <w:r w:rsidRPr="00F96CC8">
      <w:rPr>
        <w:rStyle w:val="PageNumber"/>
        <w:b/>
        <w:i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83F" w:rsidRDefault="00BC083F">
      <w:r>
        <w:separator/>
      </w:r>
    </w:p>
  </w:footnote>
  <w:footnote w:type="continuationSeparator" w:id="0">
    <w:p w:rsidR="00BC083F" w:rsidRDefault="00BC083F">
      <w:r>
        <w:continuationSeparator/>
      </w:r>
    </w:p>
  </w:footnote>
  <w:footnote w:id="1">
    <w:p w:rsidR="008D36B8" w:rsidRDefault="008D36B8" w:rsidP="00B656F8">
      <w:r>
        <w:rPr>
          <w:rStyle w:val="FootnoteReference"/>
        </w:rPr>
        <w:footnoteRef/>
      </w:r>
      <w:r>
        <w:t xml:space="preserve"> For details of the news story please visit </w:t>
      </w:r>
      <w:r w:rsidRPr="000412B8">
        <w:t>http://www.webpronews.com/grocery-store-falls-for-10-million-phishing-scam-2007-10</w:t>
      </w:r>
      <w:r w:rsidRPr="003C0B69">
        <w:t xml:space="preserve">  </w:t>
      </w:r>
    </w:p>
  </w:footnote>
  <w:footnote w:id="2">
    <w:p w:rsidR="008D36B8" w:rsidRDefault="008D36B8">
      <w:pPr>
        <w:pStyle w:val="FootnoteText"/>
      </w:pPr>
      <w:r>
        <w:rPr>
          <w:rStyle w:val="FootnoteReference"/>
        </w:rPr>
        <w:footnoteRef/>
      </w:r>
      <w:r>
        <w:t xml:space="preserve"> Available at </w:t>
      </w:r>
      <w:r w:rsidRPr="00E55596">
        <w:t>http://www.sonicwall.com/furl/phishing/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6B8" w:rsidRDefault="008D36B8" w:rsidP="002D5089">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6B8" w:rsidRDefault="008D36B8" w:rsidP="002D5089">
    <w:pPr>
      <w:pStyle w:val="Header"/>
      <w:tabs>
        <w:tab w:val="right" w:pos="9360"/>
      </w:tabs>
    </w:pPr>
    <w:r>
      <w:tab/>
    </w:r>
  </w:p>
  <w:p w:rsidR="008D36B8" w:rsidRDefault="008D36B8" w:rsidP="002D5089">
    <w:pPr>
      <w:pStyle w:val="Header"/>
      <w:tabs>
        <w:tab w:val="right" w:pos="93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F2EDC9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55A5C2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F0C147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95EB0F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43EB82E"/>
    <w:lvl w:ilvl="0">
      <w:start w:val="1"/>
      <w:numFmt w:val="bullet"/>
      <w:lvlText w:val=""/>
      <w:lvlJc w:val="left"/>
      <w:pPr>
        <w:tabs>
          <w:tab w:val="num" w:pos="1800"/>
        </w:tabs>
        <w:ind w:left="1800" w:hanging="360"/>
      </w:pPr>
      <w:rPr>
        <w:rFonts w:ascii="Symbol" w:eastAsia="Times New Roman" w:hAnsi="Symbol" w:hint="default"/>
      </w:rPr>
    </w:lvl>
  </w:abstractNum>
  <w:abstractNum w:abstractNumId="5">
    <w:nsid w:val="FFFFFF81"/>
    <w:multiLevelType w:val="singleLevel"/>
    <w:tmpl w:val="BA480184"/>
    <w:lvl w:ilvl="0">
      <w:start w:val="1"/>
      <w:numFmt w:val="bullet"/>
      <w:lvlText w:val=""/>
      <w:lvlJc w:val="left"/>
      <w:pPr>
        <w:tabs>
          <w:tab w:val="num" w:pos="1440"/>
        </w:tabs>
        <w:ind w:left="1440" w:hanging="360"/>
      </w:pPr>
      <w:rPr>
        <w:rFonts w:ascii="Symbol" w:eastAsia="Times New Roman" w:hAnsi="Symbol" w:hint="default"/>
      </w:rPr>
    </w:lvl>
  </w:abstractNum>
  <w:abstractNum w:abstractNumId="6">
    <w:nsid w:val="FFFFFF82"/>
    <w:multiLevelType w:val="singleLevel"/>
    <w:tmpl w:val="9B1C1786"/>
    <w:lvl w:ilvl="0">
      <w:start w:val="1"/>
      <w:numFmt w:val="bullet"/>
      <w:lvlText w:val=""/>
      <w:lvlJc w:val="left"/>
      <w:pPr>
        <w:tabs>
          <w:tab w:val="num" w:pos="1080"/>
        </w:tabs>
        <w:ind w:left="1080" w:hanging="360"/>
      </w:pPr>
      <w:rPr>
        <w:rFonts w:ascii="Symbol" w:eastAsia="Times New Roman" w:hAnsi="Symbol" w:hint="default"/>
      </w:rPr>
    </w:lvl>
  </w:abstractNum>
  <w:abstractNum w:abstractNumId="7">
    <w:nsid w:val="FFFFFF83"/>
    <w:multiLevelType w:val="singleLevel"/>
    <w:tmpl w:val="536E19F6"/>
    <w:lvl w:ilvl="0">
      <w:start w:val="1"/>
      <w:numFmt w:val="bullet"/>
      <w:lvlText w:val=""/>
      <w:lvlJc w:val="left"/>
      <w:pPr>
        <w:tabs>
          <w:tab w:val="num" w:pos="720"/>
        </w:tabs>
        <w:ind w:left="720" w:hanging="360"/>
      </w:pPr>
      <w:rPr>
        <w:rFonts w:ascii="Symbol" w:eastAsia="Times New Roman" w:hAnsi="Symbol" w:hint="default"/>
      </w:rPr>
    </w:lvl>
  </w:abstractNum>
  <w:abstractNum w:abstractNumId="8">
    <w:nsid w:val="FFFFFF88"/>
    <w:multiLevelType w:val="singleLevel"/>
    <w:tmpl w:val="66E00E2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836A8AC"/>
    <w:lvl w:ilvl="0">
      <w:start w:val="1"/>
      <w:numFmt w:val="bullet"/>
      <w:lvlText w:val=""/>
      <w:lvlJc w:val="left"/>
      <w:pPr>
        <w:tabs>
          <w:tab w:val="num" w:pos="360"/>
        </w:tabs>
        <w:ind w:left="360" w:hanging="360"/>
      </w:pPr>
      <w:rPr>
        <w:rFonts w:ascii="Symbol" w:eastAsia="Times New Roman" w:hAnsi="Symbol" w:hint="default"/>
      </w:rPr>
    </w:lvl>
  </w:abstractNum>
  <w:abstractNum w:abstractNumId="10">
    <w:nsid w:val="FFFFFFFB"/>
    <w:multiLevelType w:val="multilevel"/>
    <w:tmpl w:val="FFFFFFFF"/>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1">
    <w:nsid w:val="FFFFFFFE"/>
    <w:multiLevelType w:val="singleLevel"/>
    <w:tmpl w:val="5CA6E12C"/>
    <w:lvl w:ilvl="0">
      <w:numFmt w:val="decimal"/>
      <w:lvlText w:val="*"/>
      <w:lvlJc w:val="left"/>
      <w:rPr>
        <w:rFonts w:cs="Times New Roman"/>
      </w:rPr>
    </w:lvl>
  </w:abstractNum>
  <w:abstractNum w:abstractNumId="12">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1FF28E5"/>
    <w:multiLevelType w:val="singleLevel"/>
    <w:tmpl w:val="78B89070"/>
    <w:lvl w:ilvl="0">
      <w:start w:val="1"/>
      <w:numFmt w:val="decimal"/>
      <w:lvlText w:val="%1."/>
      <w:legacy w:legacy="1" w:legacySpace="0" w:legacyIndent="144"/>
      <w:lvlJc w:val="left"/>
      <w:pPr>
        <w:ind w:left="144" w:hanging="144"/>
      </w:pPr>
      <w:rPr>
        <w:rFonts w:ascii="Helvetica" w:hAnsi="Helvetica" w:cs="Times New Roman" w:hint="default"/>
      </w:rPr>
    </w:lvl>
  </w:abstractNum>
  <w:abstractNum w:abstractNumId="14">
    <w:nsid w:val="198D75AF"/>
    <w:multiLevelType w:val="singleLevel"/>
    <w:tmpl w:val="DDEE8D5E"/>
    <w:lvl w:ilvl="0">
      <w:start w:val="1"/>
      <w:numFmt w:val="decimal"/>
      <w:lvlText w:val="%1."/>
      <w:legacy w:legacy="1" w:legacySpace="0" w:legacyIndent="144"/>
      <w:lvlJc w:val="left"/>
      <w:pPr>
        <w:ind w:left="144" w:hanging="144"/>
      </w:pPr>
      <w:rPr>
        <w:rFonts w:cs="Times New Roman"/>
      </w:rPr>
    </w:lvl>
  </w:abstractNum>
  <w:abstractNum w:abstractNumId="15">
    <w:nsid w:val="2AB17545"/>
    <w:multiLevelType w:val="singleLevel"/>
    <w:tmpl w:val="DDEE8D5E"/>
    <w:lvl w:ilvl="0">
      <w:start w:val="1"/>
      <w:numFmt w:val="decimal"/>
      <w:lvlText w:val="%1."/>
      <w:legacy w:legacy="1" w:legacySpace="0" w:legacyIndent="144"/>
      <w:lvlJc w:val="left"/>
      <w:pPr>
        <w:ind w:left="144" w:hanging="144"/>
      </w:pPr>
      <w:rPr>
        <w:rFonts w:cs="Times New Roman"/>
      </w:rPr>
    </w:lvl>
  </w:abstractNum>
  <w:abstractNum w:abstractNumId="16">
    <w:nsid w:val="330F08CD"/>
    <w:multiLevelType w:val="multilevel"/>
    <w:tmpl w:val="DDEE8D5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7">
    <w:nsid w:val="4229611F"/>
    <w:multiLevelType w:val="singleLevel"/>
    <w:tmpl w:val="DDEE8D5E"/>
    <w:lvl w:ilvl="0">
      <w:start w:val="1"/>
      <w:numFmt w:val="decimal"/>
      <w:lvlText w:val="%1."/>
      <w:legacy w:legacy="1" w:legacySpace="0" w:legacyIndent="144"/>
      <w:lvlJc w:val="left"/>
      <w:pPr>
        <w:ind w:left="144" w:hanging="144"/>
      </w:pPr>
      <w:rPr>
        <w:rFonts w:cs="Times New Roman"/>
      </w:rPr>
    </w:lvl>
  </w:abstractNum>
  <w:abstractNum w:abstractNumId="18">
    <w:nsid w:val="452C59FF"/>
    <w:multiLevelType w:val="singleLevel"/>
    <w:tmpl w:val="78B89070"/>
    <w:lvl w:ilvl="0">
      <w:start w:val="1"/>
      <w:numFmt w:val="decimal"/>
      <w:lvlText w:val="%1."/>
      <w:legacy w:legacy="1" w:legacySpace="0" w:legacyIndent="144"/>
      <w:lvlJc w:val="left"/>
      <w:pPr>
        <w:ind w:left="144" w:hanging="144"/>
      </w:pPr>
      <w:rPr>
        <w:rFonts w:ascii="Helvetica" w:hAnsi="Helvetica" w:cs="Times New Roman" w:hint="default"/>
      </w:rPr>
    </w:lvl>
  </w:abstractNum>
  <w:abstractNum w:abstractNumId="19">
    <w:nsid w:val="4AAC6963"/>
    <w:multiLevelType w:val="singleLevel"/>
    <w:tmpl w:val="DDEE8D5E"/>
    <w:lvl w:ilvl="0">
      <w:start w:val="1"/>
      <w:numFmt w:val="decimal"/>
      <w:lvlText w:val="%1."/>
      <w:legacy w:legacy="1" w:legacySpace="0" w:legacyIndent="144"/>
      <w:lvlJc w:val="left"/>
      <w:pPr>
        <w:ind w:left="144" w:hanging="144"/>
      </w:pPr>
      <w:rPr>
        <w:rFonts w:cs="Times New Roman"/>
      </w:rPr>
    </w:lvl>
  </w:abstractNum>
  <w:abstractNum w:abstractNumId="20">
    <w:nsid w:val="4FF414CF"/>
    <w:multiLevelType w:val="hybridMultilevel"/>
    <w:tmpl w:val="E8A82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89287D"/>
    <w:multiLevelType w:val="singleLevel"/>
    <w:tmpl w:val="DDEE8D5E"/>
    <w:lvl w:ilvl="0">
      <w:start w:val="1"/>
      <w:numFmt w:val="decimal"/>
      <w:lvlText w:val="%1."/>
      <w:legacy w:legacy="1" w:legacySpace="0" w:legacyIndent="144"/>
      <w:lvlJc w:val="left"/>
      <w:pPr>
        <w:ind w:left="144" w:hanging="144"/>
      </w:pPr>
      <w:rPr>
        <w:rFonts w:cs="Times New Roman"/>
      </w:rPr>
    </w:lvl>
  </w:abstractNum>
  <w:abstractNum w:abstractNumId="22">
    <w:nsid w:val="581905F5"/>
    <w:multiLevelType w:val="singleLevel"/>
    <w:tmpl w:val="78B89070"/>
    <w:lvl w:ilvl="0">
      <w:start w:val="1"/>
      <w:numFmt w:val="decimal"/>
      <w:lvlText w:val="%1."/>
      <w:legacy w:legacy="1" w:legacySpace="0" w:legacyIndent="144"/>
      <w:lvlJc w:val="left"/>
      <w:pPr>
        <w:ind w:left="144" w:hanging="144"/>
      </w:pPr>
      <w:rPr>
        <w:rFonts w:ascii="Helvetica" w:hAnsi="Helvetica" w:cs="Times New Roman" w:hint="default"/>
      </w:rPr>
    </w:lvl>
  </w:abstractNum>
  <w:abstractNum w:abstractNumId="23">
    <w:nsid w:val="58D51CC0"/>
    <w:multiLevelType w:val="singleLevel"/>
    <w:tmpl w:val="DDEE8D5E"/>
    <w:lvl w:ilvl="0">
      <w:start w:val="1"/>
      <w:numFmt w:val="decimal"/>
      <w:lvlText w:val="%1."/>
      <w:legacy w:legacy="1" w:legacySpace="0" w:legacyIndent="144"/>
      <w:lvlJc w:val="left"/>
      <w:pPr>
        <w:ind w:left="144" w:hanging="144"/>
      </w:pPr>
      <w:rPr>
        <w:rFonts w:cs="Times New Roman"/>
      </w:rPr>
    </w:lvl>
  </w:abstractNum>
  <w:abstractNum w:abstractNumId="24">
    <w:nsid w:val="5906161C"/>
    <w:multiLevelType w:val="hybridMultilevel"/>
    <w:tmpl w:val="956E14CE"/>
    <w:lvl w:ilvl="0" w:tplc="0866B5EA">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A0A036E"/>
    <w:multiLevelType w:val="singleLevel"/>
    <w:tmpl w:val="61E616DA"/>
    <w:lvl w:ilvl="0">
      <w:start w:val="1"/>
      <w:numFmt w:val="decimal"/>
      <w:lvlText w:val="%1."/>
      <w:legacy w:legacy="1" w:legacySpace="0" w:legacyIndent="144"/>
      <w:lvlJc w:val="left"/>
      <w:pPr>
        <w:ind w:left="144" w:hanging="144"/>
      </w:pPr>
      <w:rPr>
        <w:rFonts w:cs="Times New Roman"/>
      </w:rPr>
    </w:lvl>
  </w:abstractNum>
  <w:abstractNum w:abstractNumId="26">
    <w:nsid w:val="70D61503"/>
    <w:multiLevelType w:val="singleLevel"/>
    <w:tmpl w:val="78B89070"/>
    <w:lvl w:ilvl="0">
      <w:start w:val="1"/>
      <w:numFmt w:val="decimal"/>
      <w:lvlText w:val="%1."/>
      <w:legacy w:legacy="1" w:legacySpace="0" w:legacyIndent="144"/>
      <w:lvlJc w:val="left"/>
      <w:pPr>
        <w:ind w:left="144" w:hanging="144"/>
      </w:pPr>
      <w:rPr>
        <w:rFonts w:ascii="Helvetica" w:hAnsi="Helvetica" w:cs="Times New Roman" w:hint="default"/>
      </w:rPr>
    </w:lvl>
  </w:abstractNum>
  <w:abstractNum w:abstractNumId="27">
    <w:nsid w:val="7C440340"/>
    <w:multiLevelType w:val="multilevel"/>
    <w:tmpl w:val="956E14CE"/>
    <w:lvl w:ilvl="0">
      <w:start w:val="1"/>
      <w:numFmt w:val="decimal"/>
      <w:lvlText w:val="%1."/>
      <w:lvlJc w:val="left"/>
      <w:pPr>
        <w:tabs>
          <w:tab w:val="num" w:pos="360"/>
        </w:tabs>
        <w:ind w:left="360" w:hanging="360"/>
      </w:pPr>
      <w:rPr>
        <w:rFonts w:cs="Times New Roman" w:hint="eastAsia"/>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1"/>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32">
    <w:abstractNumId w:val="25"/>
  </w:num>
  <w:num w:numId="33">
    <w:abstractNumId w:val="16"/>
  </w:num>
  <w:num w:numId="34">
    <w:abstractNumId w:val="10"/>
  </w:num>
  <w:num w:numId="35">
    <w:abstractNumId w:val="17"/>
  </w:num>
  <w:num w:numId="36">
    <w:abstractNumId w:val="15"/>
  </w:num>
  <w:num w:numId="37">
    <w:abstractNumId w:val="19"/>
  </w:num>
  <w:num w:numId="38">
    <w:abstractNumId w:val="21"/>
  </w:num>
  <w:num w:numId="39">
    <w:abstractNumId w:val="14"/>
  </w:num>
  <w:num w:numId="40">
    <w:abstractNumId w:val="23"/>
  </w:num>
  <w:num w:numId="41">
    <w:abstractNumId w:val="12"/>
  </w:num>
  <w:num w:numId="42">
    <w:abstractNumId w:val="26"/>
  </w:num>
  <w:num w:numId="43">
    <w:abstractNumId w:val="18"/>
  </w:num>
  <w:num w:numId="44">
    <w:abstractNumId w:val="22"/>
  </w:num>
  <w:num w:numId="45">
    <w:abstractNumId w:val="13"/>
  </w:num>
  <w:num w:numId="46">
    <w:abstractNumId w:val="24"/>
  </w:num>
  <w:num w:numId="47">
    <w:abstractNumId w:val="27"/>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IPaperNum" w:val="400"/>
    <w:docVar w:name="EN.InstantFormat" w:val="&lt;ENInstantFormat&gt;&lt;Enabled&gt;1&lt;/Enabled&gt;&lt;ScanUnformatted&gt;0&lt;/ScanUnformatted&gt;&lt;ScanChanges&gt;0&lt;/ScanChanges&gt;&lt;/ENInstantFormat&gt;"/>
    <w:docVar w:name="EN.Layout" w:val="&lt;ENLayout&gt;&lt;Style&gt;MISQ-Revis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ENLayout&gt;"/>
    <w:docVar w:name="EN.Libraries" w:val="&lt;ENLibraries&gt;&lt;Libraries&gt;&lt;item&gt;TwinStudy.enl&lt;/item&gt;&lt;/Libraries&gt;&lt;/ENLibraries&gt;"/>
  </w:docVars>
  <w:rsids>
    <w:rsidRoot w:val="0023491A"/>
    <w:rsid w:val="000010BA"/>
    <w:rsid w:val="0001020E"/>
    <w:rsid w:val="0001127E"/>
    <w:rsid w:val="00011994"/>
    <w:rsid w:val="00014FB4"/>
    <w:rsid w:val="000158F7"/>
    <w:rsid w:val="00015F28"/>
    <w:rsid w:val="00023F0A"/>
    <w:rsid w:val="00026182"/>
    <w:rsid w:val="00032AB3"/>
    <w:rsid w:val="00042575"/>
    <w:rsid w:val="00054F4D"/>
    <w:rsid w:val="00056BD6"/>
    <w:rsid w:val="00060CEE"/>
    <w:rsid w:val="000627B0"/>
    <w:rsid w:val="00063C54"/>
    <w:rsid w:val="00072715"/>
    <w:rsid w:val="00075310"/>
    <w:rsid w:val="000839F0"/>
    <w:rsid w:val="00085371"/>
    <w:rsid w:val="000978FD"/>
    <w:rsid w:val="00097C11"/>
    <w:rsid w:val="000A05D0"/>
    <w:rsid w:val="000A6775"/>
    <w:rsid w:val="000B3600"/>
    <w:rsid w:val="000B5179"/>
    <w:rsid w:val="000C05AB"/>
    <w:rsid w:val="000C19F9"/>
    <w:rsid w:val="000C25C5"/>
    <w:rsid w:val="000C3B9F"/>
    <w:rsid w:val="000C7A61"/>
    <w:rsid w:val="000E1E82"/>
    <w:rsid w:val="000F19A5"/>
    <w:rsid w:val="000F5CB0"/>
    <w:rsid w:val="000F6288"/>
    <w:rsid w:val="0010207E"/>
    <w:rsid w:val="00102BD9"/>
    <w:rsid w:val="00112B1F"/>
    <w:rsid w:val="00124237"/>
    <w:rsid w:val="00132D26"/>
    <w:rsid w:val="0013301F"/>
    <w:rsid w:val="0013309F"/>
    <w:rsid w:val="001344A8"/>
    <w:rsid w:val="00137EA8"/>
    <w:rsid w:val="00141A9B"/>
    <w:rsid w:val="00141C8E"/>
    <w:rsid w:val="001508D3"/>
    <w:rsid w:val="0015160E"/>
    <w:rsid w:val="00152D5A"/>
    <w:rsid w:val="001536C7"/>
    <w:rsid w:val="001559F0"/>
    <w:rsid w:val="001576D3"/>
    <w:rsid w:val="00165B4E"/>
    <w:rsid w:val="001720C2"/>
    <w:rsid w:val="00173561"/>
    <w:rsid w:val="00173D22"/>
    <w:rsid w:val="001773E5"/>
    <w:rsid w:val="0018743F"/>
    <w:rsid w:val="001906BF"/>
    <w:rsid w:val="00191167"/>
    <w:rsid w:val="0019340C"/>
    <w:rsid w:val="001A739A"/>
    <w:rsid w:val="001A79F6"/>
    <w:rsid w:val="001B1344"/>
    <w:rsid w:val="001B29D3"/>
    <w:rsid w:val="001C3618"/>
    <w:rsid w:val="001D0C66"/>
    <w:rsid w:val="001D5393"/>
    <w:rsid w:val="001D76CB"/>
    <w:rsid w:val="001E250D"/>
    <w:rsid w:val="001E691E"/>
    <w:rsid w:val="001E6D71"/>
    <w:rsid w:val="001E7E13"/>
    <w:rsid w:val="001F5D09"/>
    <w:rsid w:val="001F6F9D"/>
    <w:rsid w:val="002030C1"/>
    <w:rsid w:val="00203996"/>
    <w:rsid w:val="00203D74"/>
    <w:rsid w:val="0020411F"/>
    <w:rsid w:val="002211FA"/>
    <w:rsid w:val="00223626"/>
    <w:rsid w:val="002244FF"/>
    <w:rsid w:val="0022493F"/>
    <w:rsid w:val="00234876"/>
    <w:rsid w:val="0023491A"/>
    <w:rsid w:val="00236913"/>
    <w:rsid w:val="002377E0"/>
    <w:rsid w:val="00245E0B"/>
    <w:rsid w:val="00246ADD"/>
    <w:rsid w:val="002505AD"/>
    <w:rsid w:val="00250752"/>
    <w:rsid w:val="00250895"/>
    <w:rsid w:val="00253293"/>
    <w:rsid w:val="0025633E"/>
    <w:rsid w:val="00262576"/>
    <w:rsid w:val="002644BD"/>
    <w:rsid w:val="00265C48"/>
    <w:rsid w:val="0028015C"/>
    <w:rsid w:val="00280AA3"/>
    <w:rsid w:val="00282F03"/>
    <w:rsid w:val="002845FA"/>
    <w:rsid w:val="002916D2"/>
    <w:rsid w:val="00296013"/>
    <w:rsid w:val="00296717"/>
    <w:rsid w:val="002A70FB"/>
    <w:rsid w:val="002B411B"/>
    <w:rsid w:val="002C245C"/>
    <w:rsid w:val="002D5089"/>
    <w:rsid w:val="002D6225"/>
    <w:rsid w:val="002D7F6C"/>
    <w:rsid w:val="002E174D"/>
    <w:rsid w:val="002E5101"/>
    <w:rsid w:val="002E58EC"/>
    <w:rsid w:val="002F063F"/>
    <w:rsid w:val="002F69E2"/>
    <w:rsid w:val="002F6B68"/>
    <w:rsid w:val="0030526E"/>
    <w:rsid w:val="00307673"/>
    <w:rsid w:val="00307991"/>
    <w:rsid w:val="00311A39"/>
    <w:rsid w:val="0031259E"/>
    <w:rsid w:val="00312C17"/>
    <w:rsid w:val="00312CAB"/>
    <w:rsid w:val="003168A1"/>
    <w:rsid w:val="00331763"/>
    <w:rsid w:val="00336EA4"/>
    <w:rsid w:val="0033782A"/>
    <w:rsid w:val="00341D1B"/>
    <w:rsid w:val="003464CC"/>
    <w:rsid w:val="0035172E"/>
    <w:rsid w:val="00355BEF"/>
    <w:rsid w:val="00356169"/>
    <w:rsid w:val="0036090E"/>
    <w:rsid w:val="003663C1"/>
    <w:rsid w:val="00384E95"/>
    <w:rsid w:val="00392830"/>
    <w:rsid w:val="003A0EDA"/>
    <w:rsid w:val="003A247B"/>
    <w:rsid w:val="003A2B14"/>
    <w:rsid w:val="003A2D11"/>
    <w:rsid w:val="003A32D4"/>
    <w:rsid w:val="003A5F82"/>
    <w:rsid w:val="003B268B"/>
    <w:rsid w:val="003B4EBB"/>
    <w:rsid w:val="003C27F7"/>
    <w:rsid w:val="003C5C57"/>
    <w:rsid w:val="003E1D06"/>
    <w:rsid w:val="004015D9"/>
    <w:rsid w:val="00404E98"/>
    <w:rsid w:val="00413AC9"/>
    <w:rsid w:val="00464A64"/>
    <w:rsid w:val="00472FEE"/>
    <w:rsid w:val="00484114"/>
    <w:rsid w:val="004936FF"/>
    <w:rsid w:val="00494A74"/>
    <w:rsid w:val="00494CBE"/>
    <w:rsid w:val="004A1CA1"/>
    <w:rsid w:val="004A2057"/>
    <w:rsid w:val="004A6D36"/>
    <w:rsid w:val="004A7344"/>
    <w:rsid w:val="004B4D38"/>
    <w:rsid w:val="004B5DFA"/>
    <w:rsid w:val="004B6B1B"/>
    <w:rsid w:val="004B73C5"/>
    <w:rsid w:val="004C002B"/>
    <w:rsid w:val="004C2BF3"/>
    <w:rsid w:val="004C4077"/>
    <w:rsid w:val="004D487F"/>
    <w:rsid w:val="004D54F5"/>
    <w:rsid w:val="004E35E8"/>
    <w:rsid w:val="004F0930"/>
    <w:rsid w:val="004F12C3"/>
    <w:rsid w:val="004F7BA2"/>
    <w:rsid w:val="0050127D"/>
    <w:rsid w:val="00501F8E"/>
    <w:rsid w:val="00502ED1"/>
    <w:rsid w:val="005050BE"/>
    <w:rsid w:val="00507692"/>
    <w:rsid w:val="00507B94"/>
    <w:rsid w:val="00512BAE"/>
    <w:rsid w:val="0051316C"/>
    <w:rsid w:val="00516B41"/>
    <w:rsid w:val="00516EBE"/>
    <w:rsid w:val="005206B1"/>
    <w:rsid w:val="005216FD"/>
    <w:rsid w:val="00523B8E"/>
    <w:rsid w:val="0052469D"/>
    <w:rsid w:val="0052653C"/>
    <w:rsid w:val="0053315E"/>
    <w:rsid w:val="00540474"/>
    <w:rsid w:val="0054193D"/>
    <w:rsid w:val="0054399F"/>
    <w:rsid w:val="00545915"/>
    <w:rsid w:val="00555A7B"/>
    <w:rsid w:val="00562BDD"/>
    <w:rsid w:val="0056381F"/>
    <w:rsid w:val="005667B1"/>
    <w:rsid w:val="00571692"/>
    <w:rsid w:val="0057183D"/>
    <w:rsid w:val="00571C70"/>
    <w:rsid w:val="0057373E"/>
    <w:rsid w:val="00597B69"/>
    <w:rsid w:val="005A5DF5"/>
    <w:rsid w:val="005A6555"/>
    <w:rsid w:val="005B2C93"/>
    <w:rsid w:val="005B6174"/>
    <w:rsid w:val="005B718F"/>
    <w:rsid w:val="005D1E04"/>
    <w:rsid w:val="005E35FC"/>
    <w:rsid w:val="005F0EEA"/>
    <w:rsid w:val="005F1D6C"/>
    <w:rsid w:val="005F2E58"/>
    <w:rsid w:val="005F374B"/>
    <w:rsid w:val="005F40AB"/>
    <w:rsid w:val="005F5A1C"/>
    <w:rsid w:val="006032DC"/>
    <w:rsid w:val="00603EE5"/>
    <w:rsid w:val="00615660"/>
    <w:rsid w:val="0062214E"/>
    <w:rsid w:val="00662182"/>
    <w:rsid w:val="00676566"/>
    <w:rsid w:val="006766C4"/>
    <w:rsid w:val="00681804"/>
    <w:rsid w:val="0068463F"/>
    <w:rsid w:val="00684ED1"/>
    <w:rsid w:val="006865BC"/>
    <w:rsid w:val="00687F21"/>
    <w:rsid w:val="0069561A"/>
    <w:rsid w:val="00697E08"/>
    <w:rsid w:val="006A0820"/>
    <w:rsid w:val="006A5997"/>
    <w:rsid w:val="006B05C2"/>
    <w:rsid w:val="006C10FF"/>
    <w:rsid w:val="006C290F"/>
    <w:rsid w:val="006D0CA5"/>
    <w:rsid w:val="006D1775"/>
    <w:rsid w:val="006D4122"/>
    <w:rsid w:val="006D7D81"/>
    <w:rsid w:val="006E7A99"/>
    <w:rsid w:val="006F1768"/>
    <w:rsid w:val="006F2372"/>
    <w:rsid w:val="006F587C"/>
    <w:rsid w:val="00702C05"/>
    <w:rsid w:val="00712C9B"/>
    <w:rsid w:val="00714FA1"/>
    <w:rsid w:val="007303B7"/>
    <w:rsid w:val="007336CD"/>
    <w:rsid w:val="007342CF"/>
    <w:rsid w:val="00736CD0"/>
    <w:rsid w:val="007557DF"/>
    <w:rsid w:val="00760B2A"/>
    <w:rsid w:val="007652D8"/>
    <w:rsid w:val="00766584"/>
    <w:rsid w:val="00771EFF"/>
    <w:rsid w:val="007775F4"/>
    <w:rsid w:val="00777B76"/>
    <w:rsid w:val="0079202E"/>
    <w:rsid w:val="00793011"/>
    <w:rsid w:val="00793B9B"/>
    <w:rsid w:val="007A2C52"/>
    <w:rsid w:val="007B0802"/>
    <w:rsid w:val="007B7712"/>
    <w:rsid w:val="007C2650"/>
    <w:rsid w:val="007C4FE5"/>
    <w:rsid w:val="007D1054"/>
    <w:rsid w:val="007D2DAD"/>
    <w:rsid w:val="007D7904"/>
    <w:rsid w:val="007D7D1C"/>
    <w:rsid w:val="0080117A"/>
    <w:rsid w:val="0080237E"/>
    <w:rsid w:val="00806C1B"/>
    <w:rsid w:val="0081260C"/>
    <w:rsid w:val="00813FAC"/>
    <w:rsid w:val="00815445"/>
    <w:rsid w:val="008255EA"/>
    <w:rsid w:val="0082686E"/>
    <w:rsid w:val="008360E1"/>
    <w:rsid w:val="00837E06"/>
    <w:rsid w:val="00841F23"/>
    <w:rsid w:val="00842F97"/>
    <w:rsid w:val="00843B8D"/>
    <w:rsid w:val="00847AF0"/>
    <w:rsid w:val="00853B03"/>
    <w:rsid w:val="00860B58"/>
    <w:rsid w:val="00862392"/>
    <w:rsid w:val="0086354D"/>
    <w:rsid w:val="008771B1"/>
    <w:rsid w:val="008812E0"/>
    <w:rsid w:val="00882AA6"/>
    <w:rsid w:val="008878B4"/>
    <w:rsid w:val="00890889"/>
    <w:rsid w:val="00890FFC"/>
    <w:rsid w:val="00892A4E"/>
    <w:rsid w:val="008A6507"/>
    <w:rsid w:val="008B0569"/>
    <w:rsid w:val="008B2610"/>
    <w:rsid w:val="008B42FE"/>
    <w:rsid w:val="008C0913"/>
    <w:rsid w:val="008D3284"/>
    <w:rsid w:val="008D36B8"/>
    <w:rsid w:val="008D7634"/>
    <w:rsid w:val="008E60DD"/>
    <w:rsid w:val="008F1E11"/>
    <w:rsid w:val="008F3295"/>
    <w:rsid w:val="008F65D6"/>
    <w:rsid w:val="00911844"/>
    <w:rsid w:val="00920BDA"/>
    <w:rsid w:val="00920C99"/>
    <w:rsid w:val="009252B4"/>
    <w:rsid w:val="00927692"/>
    <w:rsid w:val="0094110C"/>
    <w:rsid w:val="00950953"/>
    <w:rsid w:val="00956A59"/>
    <w:rsid w:val="00957583"/>
    <w:rsid w:val="00957789"/>
    <w:rsid w:val="00965AC6"/>
    <w:rsid w:val="009726EB"/>
    <w:rsid w:val="009736A5"/>
    <w:rsid w:val="009752C2"/>
    <w:rsid w:val="009843AA"/>
    <w:rsid w:val="0098527E"/>
    <w:rsid w:val="00985503"/>
    <w:rsid w:val="009948DC"/>
    <w:rsid w:val="009A5C63"/>
    <w:rsid w:val="009A6F5C"/>
    <w:rsid w:val="009B0CA8"/>
    <w:rsid w:val="009B2EF4"/>
    <w:rsid w:val="009B3FF3"/>
    <w:rsid w:val="009B59C6"/>
    <w:rsid w:val="009C31AC"/>
    <w:rsid w:val="009D2D41"/>
    <w:rsid w:val="009E0AF2"/>
    <w:rsid w:val="009E1C64"/>
    <w:rsid w:val="009E1FDE"/>
    <w:rsid w:val="009E5662"/>
    <w:rsid w:val="00A04535"/>
    <w:rsid w:val="00A06758"/>
    <w:rsid w:val="00A173E3"/>
    <w:rsid w:val="00A21232"/>
    <w:rsid w:val="00A32EFE"/>
    <w:rsid w:val="00A44271"/>
    <w:rsid w:val="00A4562C"/>
    <w:rsid w:val="00A5157D"/>
    <w:rsid w:val="00A62D31"/>
    <w:rsid w:val="00A66E9D"/>
    <w:rsid w:val="00A72C52"/>
    <w:rsid w:val="00A73074"/>
    <w:rsid w:val="00A8776D"/>
    <w:rsid w:val="00A90938"/>
    <w:rsid w:val="00A95E9E"/>
    <w:rsid w:val="00AA0F40"/>
    <w:rsid w:val="00AA262B"/>
    <w:rsid w:val="00AD67CC"/>
    <w:rsid w:val="00AD734F"/>
    <w:rsid w:val="00AD7B4E"/>
    <w:rsid w:val="00AE0508"/>
    <w:rsid w:val="00AE152A"/>
    <w:rsid w:val="00AE6135"/>
    <w:rsid w:val="00AF5269"/>
    <w:rsid w:val="00B00F77"/>
    <w:rsid w:val="00B074E5"/>
    <w:rsid w:val="00B0760A"/>
    <w:rsid w:val="00B116E5"/>
    <w:rsid w:val="00B12385"/>
    <w:rsid w:val="00B17184"/>
    <w:rsid w:val="00B25EB9"/>
    <w:rsid w:val="00B40742"/>
    <w:rsid w:val="00B41CE0"/>
    <w:rsid w:val="00B42037"/>
    <w:rsid w:val="00B43C63"/>
    <w:rsid w:val="00B55D2B"/>
    <w:rsid w:val="00B56D67"/>
    <w:rsid w:val="00B56E04"/>
    <w:rsid w:val="00B577BB"/>
    <w:rsid w:val="00B57DE5"/>
    <w:rsid w:val="00B63757"/>
    <w:rsid w:val="00B656F8"/>
    <w:rsid w:val="00B6614E"/>
    <w:rsid w:val="00B7172A"/>
    <w:rsid w:val="00B74255"/>
    <w:rsid w:val="00B91142"/>
    <w:rsid w:val="00B94CFE"/>
    <w:rsid w:val="00BA2C3A"/>
    <w:rsid w:val="00BA6C15"/>
    <w:rsid w:val="00BB410A"/>
    <w:rsid w:val="00BC083F"/>
    <w:rsid w:val="00BC4BCF"/>
    <w:rsid w:val="00BD600F"/>
    <w:rsid w:val="00BE0828"/>
    <w:rsid w:val="00BF1D58"/>
    <w:rsid w:val="00BF1D6A"/>
    <w:rsid w:val="00BF2858"/>
    <w:rsid w:val="00C013BD"/>
    <w:rsid w:val="00C039D1"/>
    <w:rsid w:val="00C251A3"/>
    <w:rsid w:val="00C2763A"/>
    <w:rsid w:val="00C569F8"/>
    <w:rsid w:val="00C7062A"/>
    <w:rsid w:val="00C710DA"/>
    <w:rsid w:val="00C76955"/>
    <w:rsid w:val="00C83F0A"/>
    <w:rsid w:val="00C9116C"/>
    <w:rsid w:val="00C91B3A"/>
    <w:rsid w:val="00C92883"/>
    <w:rsid w:val="00CA39E1"/>
    <w:rsid w:val="00CA3CC9"/>
    <w:rsid w:val="00CA4861"/>
    <w:rsid w:val="00CB0FA7"/>
    <w:rsid w:val="00CB3AFC"/>
    <w:rsid w:val="00CC1679"/>
    <w:rsid w:val="00CC2423"/>
    <w:rsid w:val="00CC3E13"/>
    <w:rsid w:val="00CD24E2"/>
    <w:rsid w:val="00CD474D"/>
    <w:rsid w:val="00CD693C"/>
    <w:rsid w:val="00CD71EC"/>
    <w:rsid w:val="00CE0181"/>
    <w:rsid w:val="00CE2FBC"/>
    <w:rsid w:val="00CF3935"/>
    <w:rsid w:val="00CF63E7"/>
    <w:rsid w:val="00D04FA6"/>
    <w:rsid w:val="00D06932"/>
    <w:rsid w:val="00D150A6"/>
    <w:rsid w:val="00D21B5F"/>
    <w:rsid w:val="00D27B55"/>
    <w:rsid w:val="00D31EA2"/>
    <w:rsid w:val="00D3752E"/>
    <w:rsid w:val="00D41557"/>
    <w:rsid w:val="00D46E96"/>
    <w:rsid w:val="00D50FB1"/>
    <w:rsid w:val="00D64DB7"/>
    <w:rsid w:val="00D64FEB"/>
    <w:rsid w:val="00D67E62"/>
    <w:rsid w:val="00D71548"/>
    <w:rsid w:val="00D741F1"/>
    <w:rsid w:val="00D74CFF"/>
    <w:rsid w:val="00D75342"/>
    <w:rsid w:val="00D77C13"/>
    <w:rsid w:val="00D811AD"/>
    <w:rsid w:val="00D8467A"/>
    <w:rsid w:val="00D91C45"/>
    <w:rsid w:val="00DA0198"/>
    <w:rsid w:val="00DB6185"/>
    <w:rsid w:val="00DC38ED"/>
    <w:rsid w:val="00DC52FB"/>
    <w:rsid w:val="00DD0E83"/>
    <w:rsid w:val="00DE39BF"/>
    <w:rsid w:val="00DF2491"/>
    <w:rsid w:val="00DF6DA7"/>
    <w:rsid w:val="00E01568"/>
    <w:rsid w:val="00E03410"/>
    <w:rsid w:val="00E0349D"/>
    <w:rsid w:val="00E06FC7"/>
    <w:rsid w:val="00E1645A"/>
    <w:rsid w:val="00E17B33"/>
    <w:rsid w:val="00E30847"/>
    <w:rsid w:val="00E33784"/>
    <w:rsid w:val="00E358B5"/>
    <w:rsid w:val="00E37CDD"/>
    <w:rsid w:val="00E402CE"/>
    <w:rsid w:val="00E50DDB"/>
    <w:rsid w:val="00E54011"/>
    <w:rsid w:val="00E55596"/>
    <w:rsid w:val="00E6108B"/>
    <w:rsid w:val="00E6150F"/>
    <w:rsid w:val="00E64FD5"/>
    <w:rsid w:val="00E65346"/>
    <w:rsid w:val="00E65E06"/>
    <w:rsid w:val="00E8345B"/>
    <w:rsid w:val="00E87715"/>
    <w:rsid w:val="00E923D1"/>
    <w:rsid w:val="00EA537C"/>
    <w:rsid w:val="00EA564F"/>
    <w:rsid w:val="00EC0142"/>
    <w:rsid w:val="00EC3257"/>
    <w:rsid w:val="00EC510E"/>
    <w:rsid w:val="00EC5131"/>
    <w:rsid w:val="00ED06DD"/>
    <w:rsid w:val="00ED6CC3"/>
    <w:rsid w:val="00EE25B1"/>
    <w:rsid w:val="00EF3E02"/>
    <w:rsid w:val="00F01E7C"/>
    <w:rsid w:val="00F02D9C"/>
    <w:rsid w:val="00F0506F"/>
    <w:rsid w:val="00F068F3"/>
    <w:rsid w:val="00F07EBF"/>
    <w:rsid w:val="00F10636"/>
    <w:rsid w:val="00F11A96"/>
    <w:rsid w:val="00F11F29"/>
    <w:rsid w:val="00F12ED9"/>
    <w:rsid w:val="00F166DF"/>
    <w:rsid w:val="00F175C8"/>
    <w:rsid w:val="00F26CB1"/>
    <w:rsid w:val="00F33A27"/>
    <w:rsid w:val="00F4166F"/>
    <w:rsid w:val="00F42CAA"/>
    <w:rsid w:val="00F44A43"/>
    <w:rsid w:val="00F475C0"/>
    <w:rsid w:val="00F56F12"/>
    <w:rsid w:val="00F61FB2"/>
    <w:rsid w:val="00F70934"/>
    <w:rsid w:val="00F73DF6"/>
    <w:rsid w:val="00F76300"/>
    <w:rsid w:val="00F80410"/>
    <w:rsid w:val="00F96CC8"/>
    <w:rsid w:val="00FA4399"/>
    <w:rsid w:val="00FA6CFE"/>
    <w:rsid w:val="00FB45F6"/>
    <w:rsid w:val="00FB4930"/>
    <w:rsid w:val="00FB594E"/>
    <w:rsid w:val="00FB6A02"/>
    <w:rsid w:val="00FB79F9"/>
    <w:rsid w:val="00FC21DE"/>
    <w:rsid w:val="00FC5572"/>
    <w:rsid w:val="00FC7930"/>
    <w:rsid w:val="00FD202F"/>
    <w:rsid w:val="00FD357E"/>
    <w:rsid w:val="00FE0312"/>
    <w:rsid w:val="00FE5E49"/>
    <w:rsid w:val="00FF0789"/>
    <w:rsid w:val="00FF1025"/>
    <w:rsid w:val="00FF17E7"/>
    <w:rsid w:val="00FF1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535"/>
    <w:pPr>
      <w:spacing w:after="120"/>
      <w:jc w:val="both"/>
    </w:pPr>
    <w:rPr>
      <w:rFonts w:ascii="Georgia" w:hAnsi="Georgia"/>
    </w:rPr>
  </w:style>
  <w:style w:type="paragraph" w:styleId="Heading1">
    <w:name w:val="heading 1"/>
    <w:basedOn w:val="Normal"/>
    <w:next w:val="Normal"/>
    <w:autoRedefine/>
    <w:qFormat/>
    <w:rsid w:val="00EF3E02"/>
    <w:pPr>
      <w:keepNext/>
      <w:keepLines/>
      <w:spacing w:before="200" w:after="200" w:line="480" w:lineRule="auto"/>
      <w:jc w:val="center"/>
      <w:outlineLvl w:val="0"/>
    </w:pPr>
    <w:rPr>
      <w:b/>
      <w:kern w:val="32"/>
      <w:sz w:val="26"/>
      <w:szCs w:val="26"/>
    </w:rPr>
  </w:style>
  <w:style w:type="paragraph" w:styleId="Heading2">
    <w:name w:val="heading 2"/>
    <w:basedOn w:val="Heading1"/>
    <w:next w:val="Normal"/>
    <w:qFormat/>
    <w:rsid w:val="009948DC"/>
    <w:pPr>
      <w:outlineLvl w:val="1"/>
    </w:pPr>
    <w:rPr>
      <w:i/>
      <w:sz w:val="22"/>
    </w:rPr>
  </w:style>
  <w:style w:type="paragraph" w:styleId="Heading3">
    <w:name w:val="heading 3"/>
    <w:basedOn w:val="Heading1"/>
    <w:next w:val="Normal"/>
    <w:qFormat/>
    <w:rsid w:val="009948DC"/>
    <w:pPr>
      <w:outlineLvl w:val="2"/>
    </w:pPr>
    <w:rPr>
      <w:sz w:val="20"/>
      <w:szCs w:val="20"/>
    </w:rPr>
  </w:style>
  <w:style w:type="paragraph" w:styleId="Heading4">
    <w:name w:val="heading 4"/>
    <w:basedOn w:val="Normal"/>
    <w:next w:val="Normal"/>
    <w:qFormat/>
    <w:rsid w:val="00C2763A"/>
    <w:pPr>
      <w:keepNext/>
      <w:numPr>
        <w:ilvl w:val="3"/>
        <w:numId w:val="33"/>
      </w:numPr>
      <w:spacing w:before="240" w:after="60"/>
      <w:outlineLvl w:val="3"/>
    </w:pPr>
    <w:rPr>
      <w:b/>
    </w:rPr>
  </w:style>
  <w:style w:type="paragraph" w:styleId="Heading5">
    <w:name w:val="heading 5"/>
    <w:basedOn w:val="Normal"/>
    <w:next w:val="Normal"/>
    <w:qFormat/>
    <w:rsid w:val="00C2763A"/>
    <w:pPr>
      <w:numPr>
        <w:ilvl w:val="4"/>
        <w:numId w:val="33"/>
      </w:numPr>
      <w:spacing w:before="240" w:after="60"/>
      <w:outlineLvl w:val="4"/>
    </w:pPr>
    <w:rPr>
      <w:b/>
      <w:i/>
    </w:rPr>
  </w:style>
  <w:style w:type="paragraph" w:styleId="Heading6">
    <w:name w:val="heading 6"/>
    <w:basedOn w:val="Normal"/>
    <w:next w:val="Normal"/>
    <w:qFormat/>
    <w:rsid w:val="002211FA"/>
    <w:pPr>
      <w:numPr>
        <w:ilvl w:val="5"/>
        <w:numId w:val="33"/>
      </w:numPr>
      <w:spacing w:before="240" w:after="60"/>
      <w:outlineLvl w:val="5"/>
    </w:pPr>
    <w:rPr>
      <w:b/>
      <w:sz w:val="22"/>
    </w:rPr>
  </w:style>
  <w:style w:type="paragraph" w:styleId="Heading7">
    <w:name w:val="heading 7"/>
    <w:basedOn w:val="Normal"/>
    <w:next w:val="Normal"/>
    <w:qFormat/>
    <w:rsid w:val="002211FA"/>
    <w:pPr>
      <w:numPr>
        <w:ilvl w:val="6"/>
        <w:numId w:val="33"/>
      </w:numPr>
      <w:spacing w:before="240" w:after="60"/>
      <w:outlineLvl w:val="6"/>
    </w:pPr>
  </w:style>
  <w:style w:type="paragraph" w:styleId="Heading8">
    <w:name w:val="heading 8"/>
    <w:basedOn w:val="Normal"/>
    <w:next w:val="Normal"/>
    <w:qFormat/>
    <w:rsid w:val="002211FA"/>
    <w:pPr>
      <w:numPr>
        <w:ilvl w:val="7"/>
        <w:numId w:val="33"/>
      </w:numPr>
      <w:spacing w:before="240" w:after="60"/>
      <w:outlineLvl w:val="7"/>
    </w:pPr>
    <w:rPr>
      <w:i/>
    </w:rPr>
  </w:style>
  <w:style w:type="paragraph" w:styleId="Heading9">
    <w:name w:val="heading 9"/>
    <w:basedOn w:val="Normal"/>
    <w:next w:val="Normal"/>
    <w:qFormat/>
    <w:rsid w:val="002211FA"/>
    <w:pPr>
      <w:numPr>
        <w:ilvl w:val="8"/>
        <w:numId w:val="33"/>
      </w:numPr>
      <w:spacing w:before="240" w:after="60"/>
      <w:outlineLvl w:val="8"/>
    </w:pPr>
    <w:rPr>
      <w:rFonts w:ascii="Arial" w:hAnsi="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autoRedefine/>
    <w:rsid w:val="00F96CC8"/>
    <w:pPr>
      <w:tabs>
        <w:tab w:val="right" w:pos="360"/>
        <w:tab w:val="left" w:pos="9000"/>
        <w:tab w:val="right" w:pos="9360"/>
      </w:tabs>
      <w:spacing w:after="0"/>
    </w:pPr>
    <w:rPr>
      <w:i/>
      <w:sz w:val="18"/>
    </w:rPr>
  </w:style>
  <w:style w:type="paragraph" w:styleId="Header">
    <w:name w:val="header"/>
    <w:basedOn w:val="Normal"/>
    <w:autoRedefine/>
    <w:rsid w:val="002D5089"/>
    <w:pPr>
      <w:spacing w:after="0"/>
      <w:jc w:val="left"/>
    </w:pPr>
    <w:rPr>
      <w:i/>
      <w:sz w:val="18"/>
      <w:szCs w:val="18"/>
    </w:rPr>
  </w:style>
  <w:style w:type="paragraph" w:customStyle="1" w:styleId="Author">
    <w:name w:val="Author"/>
    <w:basedOn w:val="Normal"/>
    <w:next w:val="Affiliation"/>
    <w:rsid w:val="0023491A"/>
    <w:pPr>
      <w:spacing w:after="0"/>
      <w:jc w:val="center"/>
    </w:pPr>
    <w:rPr>
      <w:b/>
      <w:color w:val="000000"/>
      <w:sz w:val="26"/>
    </w:rPr>
  </w:style>
  <w:style w:type="paragraph" w:customStyle="1" w:styleId="Affiliation">
    <w:name w:val="Affiliation"/>
    <w:basedOn w:val="Normal"/>
    <w:next w:val="Email"/>
    <w:rsid w:val="0023491A"/>
    <w:pPr>
      <w:spacing w:after="0"/>
      <w:jc w:val="center"/>
    </w:pPr>
    <w:rPr>
      <w:sz w:val="26"/>
    </w:rPr>
  </w:style>
  <w:style w:type="paragraph" w:customStyle="1" w:styleId="Email">
    <w:name w:val="Email"/>
    <w:basedOn w:val="Affiliation"/>
    <w:rsid w:val="009948DC"/>
  </w:style>
  <w:style w:type="character" w:styleId="PageNumber">
    <w:name w:val="page number"/>
    <w:rsid w:val="002211FA"/>
    <w:rPr>
      <w:rFonts w:cs="Times New Roman"/>
    </w:rPr>
  </w:style>
  <w:style w:type="paragraph" w:styleId="Title">
    <w:name w:val="Title"/>
    <w:basedOn w:val="Normal"/>
    <w:autoRedefine/>
    <w:qFormat/>
    <w:rsid w:val="00615660"/>
    <w:pPr>
      <w:spacing w:before="100" w:beforeAutospacing="1" w:line="480" w:lineRule="auto"/>
      <w:jc w:val="center"/>
      <w:outlineLvl w:val="0"/>
    </w:pPr>
    <w:rPr>
      <w:b/>
      <w:kern w:val="28"/>
      <w:sz w:val="40"/>
      <w:szCs w:val="40"/>
    </w:rPr>
  </w:style>
  <w:style w:type="paragraph" w:styleId="Caption">
    <w:name w:val="caption"/>
    <w:basedOn w:val="Normal"/>
    <w:next w:val="Normal"/>
    <w:qFormat/>
    <w:rsid w:val="006A5997"/>
    <w:pPr>
      <w:keepNext/>
      <w:spacing w:before="120"/>
      <w:jc w:val="center"/>
    </w:pPr>
    <w:rPr>
      <w:b/>
    </w:rPr>
  </w:style>
  <w:style w:type="paragraph" w:styleId="CommentText">
    <w:name w:val="annotation text"/>
    <w:basedOn w:val="Normal"/>
    <w:link w:val="CommentTextChar"/>
    <w:semiHidden/>
    <w:rsid w:val="002211FA"/>
  </w:style>
  <w:style w:type="paragraph" w:styleId="Date">
    <w:name w:val="Date"/>
    <w:basedOn w:val="Normal"/>
    <w:next w:val="Normal"/>
    <w:rsid w:val="002211FA"/>
  </w:style>
  <w:style w:type="paragraph" w:styleId="DocumentMap">
    <w:name w:val="Document Map"/>
    <w:basedOn w:val="Normal"/>
    <w:semiHidden/>
    <w:rsid w:val="002211FA"/>
    <w:pPr>
      <w:shd w:val="clear" w:color="auto" w:fill="000080"/>
    </w:pPr>
    <w:rPr>
      <w:rFonts w:ascii="Tahoma" w:hAnsi="Tahoma"/>
    </w:rPr>
  </w:style>
  <w:style w:type="paragraph" w:styleId="FootnoteText">
    <w:name w:val="footnote text"/>
    <w:basedOn w:val="Normal"/>
    <w:semiHidden/>
    <w:rsid w:val="002211FA"/>
    <w:pPr>
      <w:tabs>
        <w:tab w:val="left" w:pos="360"/>
      </w:tabs>
    </w:pPr>
  </w:style>
  <w:style w:type="paragraph" w:styleId="Index1">
    <w:name w:val="index 1"/>
    <w:basedOn w:val="Normal"/>
    <w:next w:val="Normal"/>
    <w:autoRedefine/>
    <w:semiHidden/>
    <w:rsid w:val="002211FA"/>
    <w:pPr>
      <w:ind w:left="240" w:hanging="240"/>
    </w:pPr>
  </w:style>
  <w:style w:type="paragraph" w:styleId="Index2">
    <w:name w:val="index 2"/>
    <w:basedOn w:val="Normal"/>
    <w:next w:val="Normal"/>
    <w:autoRedefine/>
    <w:semiHidden/>
    <w:rsid w:val="002211FA"/>
    <w:pPr>
      <w:ind w:left="480" w:hanging="240"/>
    </w:pPr>
  </w:style>
  <w:style w:type="paragraph" w:styleId="Index3">
    <w:name w:val="index 3"/>
    <w:basedOn w:val="Normal"/>
    <w:next w:val="Normal"/>
    <w:autoRedefine/>
    <w:semiHidden/>
    <w:rsid w:val="002211FA"/>
    <w:pPr>
      <w:ind w:left="720" w:hanging="240"/>
    </w:pPr>
  </w:style>
  <w:style w:type="paragraph" w:styleId="Index4">
    <w:name w:val="index 4"/>
    <w:basedOn w:val="Normal"/>
    <w:next w:val="Normal"/>
    <w:autoRedefine/>
    <w:semiHidden/>
    <w:rsid w:val="002211FA"/>
    <w:pPr>
      <w:ind w:left="960" w:hanging="240"/>
    </w:pPr>
  </w:style>
  <w:style w:type="paragraph" w:styleId="Index5">
    <w:name w:val="index 5"/>
    <w:basedOn w:val="Normal"/>
    <w:next w:val="Normal"/>
    <w:autoRedefine/>
    <w:semiHidden/>
    <w:rsid w:val="002211FA"/>
    <w:pPr>
      <w:ind w:left="1200" w:hanging="240"/>
    </w:pPr>
  </w:style>
  <w:style w:type="paragraph" w:styleId="Index6">
    <w:name w:val="index 6"/>
    <w:basedOn w:val="Normal"/>
    <w:next w:val="Normal"/>
    <w:autoRedefine/>
    <w:semiHidden/>
    <w:rsid w:val="002211FA"/>
    <w:pPr>
      <w:ind w:left="1440" w:hanging="240"/>
    </w:pPr>
  </w:style>
  <w:style w:type="paragraph" w:styleId="Index7">
    <w:name w:val="index 7"/>
    <w:basedOn w:val="Normal"/>
    <w:next w:val="Normal"/>
    <w:autoRedefine/>
    <w:semiHidden/>
    <w:rsid w:val="002211FA"/>
    <w:pPr>
      <w:ind w:left="1680" w:hanging="240"/>
    </w:pPr>
  </w:style>
  <w:style w:type="paragraph" w:styleId="Index8">
    <w:name w:val="index 8"/>
    <w:basedOn w:val="Normal"/>
    <w:next w:val="Normal"/>
    <w:autoRedefine/>
    <w:semiHidden/>
    <w:rsid w:val="002211FA"/>
    <w:pPr>
      <w:ind w:left="1920" w:hanging="240"/>
    </w:pPr>
  </w:style>
  <w:style w:type="paragraph" w:styleId="Index9">
    <w:name w:val="index 9"/>
    <w:basedOn w:val="Normal"/>
    <w:next w:val="Normal"/>
    <w:autoRedefine/>
    <w:semiHidden/>
    <w:rsid w:val="002211FA"/>
    <w:pPr>
      <w:ind w:left="2160" w:hanging="240"/>
    </w:pPr>
  </w:style>
  <w:style w:type="paragraph" w:styleId="IndexHeading">
    <w:name w:val="index heading"/>
    <w:basedOn w:val="Normal"/>
    <w:next w:val="Index1"/>
    <w:semiHidden/>
    <w:rsid w:val="002211FA"/>
    <w:rPr>
      <w:rFonts w:ascii="Arial" w:hAnsi="Arial"/>
      <w:b/>
    </w:rPr>
  </w:style>
  <w:style w:type="paragraph" w:styleId="ListBullet">
    <w:name w:val="List Bullet"/>
    <w:basedOn w:val="Normal"/>
    <w:autoRedefine/>
    <w:rsid w:val="002211FA"/>
    <w:pPr>
      <w:tabs>
        <w:tab w:val="num" w:pos="360"/>
      </w:tabs>
      <w:ind w:left="360" w:hanging="360"/>
    </w:pPr>
  </w:style>
  <w:style w:type="paragraph" w:styleId="ListBullet2">
    <w:name w:val="List Bullet 2"/>
    <w:basedOn w:val="Normal"/>
    <w:autoRedefine/>
    <w:rsid w:val="002211FA"/>
    <w:pPr>
      <w:tabs>
        <w:tab w:val="num" w:pos="720"/>
      </w:tabs>
      <w:ind w:left="720" w:hanging="360"/>
    </w:pPr>
  </w:style>
  <w:style w:type="paragraph" w:styleId="ListBullet3">
    <w:name w:val="List Bullet 3"/>
    <w:basedOn w:val="Normal"/>
    <w:autoRedefine/>
    <w:rsid w:val="002211FA"/>
    <w:pPr>
      <w:tabs>
        <w:tab w:val="num" w:pos="1080"/>
      </w:tabs>
      <w:ind w:left="1080" w:hanging="360"/>
    </w:pPr>
  </w:style>
  <w:style w:type="paragraph" w:styleId="ListBullet4">
    <w:name w:val="List Bullet 4"/>
    <w:basedOn w:val="Normal"/>
    <w:autoRedefine/>
    <w:rsid w:val="002211FA"/>
    <w:pPr>
      <w:tabs>
        <w:tab w:val="num" w:pos="1440"/>
      </w:tabs>
      <w:ind w:left="1440" w:hanging="360"/>
    </w:pPr>
  </w:style>
  <w:style w:type="paragraph" w:styleId="ListBullet5">
    <w:name w:val="List Bullet 5"/>
    <w:basedOn w:val="Normal"/>
    <w:autoRedefine/>
    <w:rsid w:val="002211FA"/>
    <w:pPr>
      <w:tabs>
        <w:tab w:val="num" w:pos="1800"/>
      </w:tabs>
      <w:ind w:left="1800" w:hanging="360"/>
    </w:pPr>
  </w:style>
  <w:style w:type="paragraph" w:styleId="ListNumber">
    <w:name w:val="List Number"/>
    <w:basedOn w:val="Normal"/>
    <w:rsid w:val="002211FA"/>
    <w:pPr>
      <w:tabs>
        <w:tab w:val="num" w:pos="360"/>
      </w:tabs>
      <w:ind w:left="360" w:hanging="360"/>
    </w:pPr>
  </w:style>
  <w:style w:type="paragraph" w:styleId="ListNumber2">
    <w:name w:val="List Number 2"/>
    <w:basedOn w:val="Normal"/>
    <w:rsid w:val="002211FA"/>
    <w:pPr>
      <w:tabs>
        <w:tab w:val="num" w:pos="720"/>
      </w:tabs>
      <w:ind w:left="720" w:hanging="360"/>
    </w:pPr>
  </w:style>
  <w:style w:type="paragraph" w:styleId="ListNumber3">
    <w:name w:val="List Number 3"/>
    <w:basedOn w:val="Normal"/>
    <w:rsid w:val="002211FA"/>
    <w:pPr>
      <w:tabs>
        <w:tab w:val="num" w:pos="1080"/>
      </w:tabs>
      <w:ind w:left="1080" w:hanging="360"/>
    </w:pPr>
  </w:style>
  <w:style w:type="paragraph" w:styleId="ListNumber4">
    <w:name w:val="List Number 4"/>
    <w:basedOn w:val="Normal"/>
    <w:rsid w:val="002211FA"/>
    <w:pPr>
      <w:tabs>
        <w:tab w:val="num" w:pos="1440"/>
      </w:tabs>
      <w:ind w:left="1440" w:hanging="360"/>
    </w:pPr>
  </w:style>
  <w:style w:type="paragraph" w:styleId="ListNumber5">
    <w:name w:val="List Number 5"/>
    <w:basedOn w:val="Normal"/>
    <w:rsid w:val="002211FA"/>
    <w:pPr>
      <w:tabs>
        <w:tab w:val="num" w:pos="1800"/>
      </w:tabs>
      <w:ind w:left="1800" w:hanging="360"/>
    </w:pPr>
  </w:style>
  <w:style w:type="paragraph" w:styleId="MacroText">
    <w:name w:val="macro"/>
    <w:semiHidden/>
    <w:rsid w:val="002211F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teHeading">
    <w:name w:val="Note Heading"/>
    <w:basedOn w:val="Normal"/>
    <w:next w:val="Normal"/>
    <w:rsid w:val="002211FA"/>
  </w:style>
  <w:style w:type="paragraph" w:styleId="TableofAuthorities">
    <w:name w:val="table of authorities"/>
    <w:basedOn w:val="Normal"/>
    <w:next w:val="Normal"/>
    <w:semiHidden/>
    <w:rsid w:val="002211FA"/>
    <w:pPr>
      <w:ind w:left="240" w:hanging="240"/>
    </w:pPr>
  </w:style>
  <w:style w:type="paragraph" w:styleId="TableofFigures">
    <w:name w:val="table of figures"/>
    <w:basedOn w:val="Normal"/>
    <w:next w:val="Normal"/>
    <w:semiHidden/>
    <w:rsid w:val="002211FA"/>
    <w:pPr>
      <w:ind w:left="480" w:hanging="480"/>
    </w:pPr>
  </w:style>
  <w:style w:type="paragraph" w:styleId="TOAHeading">
    <w:name w:val="toa heading"/>
    <w:basedOn w:val="Normal"/>
    <w:next w:val="Normal"/>
    <w:semiHidden/>
    <w:rsid w:val="002211FA"/>
    <w:pPr>
      <w:spacing w:before="120"/>
    </w:pPr>
    <w:rPr>
      <w:rFonts w:ascii="Arial" w:hAnsi="Arial"/>
      <w:b/>
    </w:rPr>
  </w:style>
  <w:style w:type="paragraph" w:styleId="TOC1">
    <w:name w:val="toc 1"/>
    <w:basedOn w:val="Normal"/>
    <w:next w:val="Normal"/>
    <w:autoRedefine/>
    <w:semiHidden/>
    <w:rsid w:val="002211FA"/>
  </w:style>
  <w:style w:type="paragraph" w:styleId="TOC2">
    <w:name w:val="toc 2"/>
    <w:basedOn w:val="Normal"/>
    <w:next w:val="Normal"/>
    <w:autoRedefine/>
    <w:semiHidden/>
    <w:rsid w:val="002211FA"/>
    <w:pPr>
      <w:ind w:left="240"/>
    </w:pPr>
  </w:style>
  <w:style w:type="paragraph" w:styleId="TOC3">
    <w:name w:val="toc 3"/>
    <w:basedOn w:val="Normal"/>
    <w:next w:val="Normal"/>
    <w:autoRedefine/>
    <w:semiHidden/>
    <w:rsid w:val="002211FA"/>
    <w:pPr>
      <w:ind w:left="480"/>
    </w:pPr>
  </w:style>
  <w:style w:type="paragraph" w:styleId="TOC4">
    <w:name w:val="toc 4"/>
    <w:basedOn w:val="Normal"/>
    <w:next w:val="Normal"/>
    <w:autoRedefine/>
    <w:semiHidden/>
    <w:rsid w:val="002211FA"/>
    <w:pPr>
      <w:ind w:left="720"/>
    </w:pPr>
  </w:style>
  <w:style w:type="paragraph" w:styleId="TOC5">
    <w:name w:val="toc 5"/>
    <w:basedOn w:val="Normal"/>
    <w:next w:val="Normal"/>
    <w:autoRedefine/>
    <w:semiHidden/>
    <w:rsid w:val="002211FA"/>
    <w:pPr>
      <w:ind w:left="960"/>
    </w:pPr>
  </w:style>
  <w:style w:type="paragraph" w:styleId="TOC6">
    <w:name w:val="toc 6"/>
    <w:basedOn w:val="Normal"/>
    <w:next w:val="Normal"/>
    <w:autoRedefine/>
    <w:semiHidden/>
    <w:rsid w:val="002211FA"/>
    <w:pPr>
      <w:ind w:left="1200"/>
    </w:pPr>
  </w:style>
  <w:style w:type="paragraph" w:styleId="TOC7">
    <w:name w:val="toc 7"/>
    <w:basedOn w:val="Normal"/>
    <w:next w:val="Normal"/>
    <w:autoRedefine/>
    <w:semiHidden/>
    <w:rsid w:val="002211FA"/>
    <w:pPr>
      <w:ind w:left="1440"/>
    </w:pPr>
  </w:style>
  <w:style w:type="paragraph" w:styleId="TOC8">
    <w:name w:val="toc 8"/>
    <w:basedOn w:val="Normal"/>
    <w:next w:val="Normal"/>
    <w:autoRedefine/>
    <w:semiHidden/>
    <w:rsid w:val="002211FA"/>
    <w:pPr>
      <w:ind w:left="1680"/>
    </w:pPr>
  </w:style>
  <w:style w:type="paragraph" w:styleId="TOC9">
    <w:name w:val="toc 9"/>
    <w:basedOn w:val="Normal"/>
    <w:next w:val="Normal"/>
    <w:autoRedefine/>
    <w:semiHidden/>
    <w:rsid w:val="002211FA"/>
    <w:pPr>
      <w:ind w:left="1920"/>
    </w:pPr>
  </w:style>
  <w:style w:type="character" w:styleId="FootnoteReference">
    <w:name w:val="footnote reference"/>
    <w:semiHidden/>
    <w:rsid w:val="002211FA"/>
    <w:rPr>
      <w:vertAlign w:val="superscript"/>
    </w:rPr>
  </w:style>
  <w:style w:type="paragraph" w:customStyle="1" w:styleId="Bullet">
    <w:name w:val="Bullet"/>
    <w:basedOn w:val="Normal"/>
    <w:rsid w:val="002211FA"/>
    <w:pPr>
      <w:numPr>
        <w:numId w:val="41"/>
      </w:numPr>
      <w:tabs>
        <w:tab w:val="clear" w:pos="720"/>
        <w:tab w:val="left" w:pos="180"/>
      </w:tabs>
      <w:overflowPunct w:val="0"/>
      <w:autoSpaceDE w:val="0"/>
      <w:autoSpaceDN w:val="0"/>
      <w:adjustRightInd w:val="0"/>
      <w:spacing w:after="80"/>
      <w:ind w:left="180" w:hanging="180"/>
      <w:textAlignment w:val="baseline"/>
    </w:pPr>
  </w:style>
  <w:style w:type="paragraph" w:customStyle="1" w:styleId="References">
    <w:name w:val="References"/>
    <w:basedOn w:val="Normal"/>
    <w:autoRedefine/>
    <w:rsid w:val="0020411F"/>
    <w:pPr>
      <w:overflowPunct w:val="0"/>
      <w:autoSpaceDE w:val="0"/>
      <w:autoSpaceDN w:val="0"/>
      <w:adjustRightInd w:val="0"/>
      <w:spacing w:after="0"/>
      <w:ind w:left="360" w:hanging="360"/>
      <w:textAlignment w:val="baseline"/>
    </w:pPr>
  </w:style>
  <w:style w:type="character" w:styleId="CommentReference">
    <w:name w:val="annotation reference"/>
    <w:semiHidden/>
    <w:rsid w:val="002211FA"/>
    <w:rPr>
      <w:sz w:val="16"/>
    </w:rPr>
  </w:style>
  <w:style w:type="paragraph" w:customStyle="1" w:styleId="AbstractHeader">
    <w:name w:val="AbstractHeader"/>
    <w:basedOn w:val="Normal"/>
    <w:next w:val="AbstractText"/>
    <w:rsid w:val="009948DC"/>
    <w:pPr>
      <w:spacing w:before="200" w:after="200"/>
      <w:jc w:val="center"/>
    </w:pPr>
    <w:rPr>
      <w:b/>
      <w:kern w:val="28"/>
      <w:sz w:val="26"/>
      <w:szCs w:val="26"/>
    </w:rPr>
  </w:style>
  <w:style w:type="paragraph" w:customStyle="1" w:styleId="AbstractText">
    <w:name w:val="AbstractText"/>
    <w:basedOn w:val="Normal"/>
    <w:next w:val="Keyword"/>
    <w:rsid w:val="009948DC"/>
    <w:pPr>
      <w:spacing w:after="200"/>
      <w:ind w:left="720" w:right="720"/>
    </w:pPr>
    <w:rPr>
      <w:i/>
    </w:rPr>
  </w:style>
  <w:style w:type="paragraph" w:customStyle="1" w:styleId="Keyword">
    <w:name w:val="Keyword"/>
    <w:basedOn w:val="Normal"/>
    <w:next w:val="Heading1"/>
    <w:link w:val="KeywordChar"/>
    <w:rsid w:val="009948DC"/>
    <w:pPr>
      <w:spacing w:after="0"/>
      <w:ind w:firstLine="720"/>
    </w:pPr>
    <w:rPr>
      <w:rFonts w:ascii="Arial" w:hAnsi="Arial"/>
    </w:rPr>
  </w:style>
  <w:style w:type="character" w:customStyle="1" w:styleId="KeywordChar">
    <w:name w:val="Keyword Char"/>
    <w:link w:val="Keyword"/>
    <w:locked/>
    <w:rsid w:val="00280AA3"/>
    <w:rPr>
      <w:rFonts w:ascii="Arial" w:hAnsi="Arial"/>
      <w:lang w:val="en-US" w:eastAsia="en-US"/>
    </w:rPr>
  </w:style>
  <w:style w:type="character" w:styleId="Hyperlink">
    <w:name w:val="Hyperlink"/>
    <w:rsid w:val="002211FA"/>
    <w:rPr>
      <w:color w:val="0000FF"/>
      <w:u w:val="single"/>
    </w:rPr>
  </w:style>
  <w:style w:type="paragraph" w:customStyle="1" w:styleId="Figure">
    <w:name w:val="Figure"/>
    <w:basedOn w:val="Normal"/>
    <w:rsid w:val="002211FA"/>
    <w:pPr>
      <w:spacing w:after="0"/>
    </w:pPr>
  </w:style>
  <w:style w:type="paragraph" w:customStyle="1" w:styleId="Copyright">
    <w:name w:val="Copyright"/>
    <w:basedOn w:val="Normal"/>
    <w:rsid w:val="002211FA"/>
    <w:pPr>
      <w:framePr w:w="4680" w:h="1977" w:hRule="exact" w:hSpace="187" w:wrap="auto" w:vAnchor="page" w:hAnchor="page" w:x="1155" w:y="12605" w:anchorLock="1"/>
      <w:spacing w:after="0"/>
    </w:pPr>
    <w:rPr>
      <w:sz w:val="16"/>
    </w:rPr>
  </w:style>
  <w:style w:type="paragraph" w:customStyle="1" w:styleId="TableText">
    <w:name w:val="Table Text"/>
    <w:basedOn w:val="Normal"/>
    <w:rsid w:val="002211FA"/>
    <w:pPr>
      <w:keepLines/>
      <w:spacing w:before="40" w:after="40"/>
      <w:jc w:val="left"/>
    </w:pPr>
  </w:style>
  <w:style w:type="character" w:styleId="FollowedHyperlink">
    <w:name w:val="FollowedHyperlink"/>
    <w:rsid w:val="002211FA"/>
    <w:rPr>
      <w:color w:val="800080"/>
      <w:u w:val="single"/>
    </w:rPr>
  </w:style>
  <w:style w:type="paragraph" w:styleId="BalloonText">
    <w:name w:val="Balloon Text"/>
    <w:basedOn w:val="Normal"/>
    <w:semiHidden/>
    <w:rsid w:val="002211FA"/>
    <w:rPr>
      <w:rFonts w:ascii="Tahoma" w:hAnsi="Tahoma" w:cs="Tahoma"/>
      <w:sz w:val="16"/>
      <w:szCs w:val="16"/>
    </w:rPr>
  </w:style>
  <w:style w:type="paragraph" w:styleId="CommentSubject">
    <w:name w:val="annotation subject"/>
    <w:basedOn w:val="CommentText"/>
    <w:next w:val="CommentText"/>
    <w:semiHidden/>
    <w:rsid w:val="002211FA"/>
    <w:rPr>
      <w:b/>
      <w:bCs/>
    </w:rPr>
  </w:style>
  <w:style w:type="paragraph" w:customStyle="1" w:styleId="SpecialStyle">
    <w:name w:val="SpecialStyle"/>
    <w:basedOn w:val="Normal"/>
    <w:link w:val="SpecialStyleChar"/>
    <w:rsid w:val="005A6555"/>
    <w:rPr>
      <w:rFonts w:ascii="Courier New" w:hAnsi="Courier New"/>
    </w:rPr>
  </w:style>
  <w:style w:type="character" w:customStyle="1" w:styleId="SpecialStyleChar">
    <w:name w:val="SpecialStyle Char"/>
    <w:link w:val="SpecialStyle"/>
    <w:locked/>
    <w:rsid w:val="005A6555"/>
    <w:rPr>
      <w:rFonts w:ascii="Courier New" w:hAnsi="Courier New"/>
      <w:lang w:val="en-US" w:eastAsia="en-US"/>
    </w:rPr>
  </w:style>
  <w:style w:type="paragraph" w:customStyle="1" w:styleId="FigureCaption">
    <w:name w:val="FigureCaption"/>
    <w:autoRedefine/>
    <w:rsid w:val="00BC4BCF"/>
    <w:pPr>
      <w:spacing w:before="120" w:after="120"/>
      <w:jc w:val="center"/>
    </w:pPr>
    <w:rPr>
      <w:rFonts w:ascii="Times New Roman" w:hAnsi="Times New Roman"/>
      <w:b/>
    </w:rPr>
  </w:style>
  <w:style w:type="paragraph" w:customStyle="1" w:styleId="TableCaption">
    <w:name w:val="TableCaption"/>
    <w:basedOn w:val="FigureCaption"/>
    <w:rsid w:val="00BC4BCF"/>
  </w:style>
  <w:style w:type="paragraph" w:customStyle="1" w:styleId="TrackName">
    <w:name w:val="TrackName"/>
    <w:basedOn w:val="Email"/>
    <w:rsid w:val="005F5A1C"/>
    <w:pPr>
      <w:spacing w:after="120"/>
    </w:pPr>
    <w:rPr>
      <w:i/>
      <w:sz w:val="24"/>
    </w:rPr>
  </w:style>
  <w:style w:type="character" w:styleId="Strong">
    <w:name w:val="Strong"/>
    <w:qFormat/>
    <w:rsid w:val="003168A1"/>
    <w:rPr>
      <w:b/>
    </w:rPr>
  </w:style>
  <w:style w:type="character" w:customStyle="1" w:styleId="CommentTextChar">
    <w:name w:val="Comment Text Char"/>
    <w:link w:val="CommentText"/>
    <w:semiHidden/>
    <w:locked/>
    <w:rsid w:val="00A32EFE"/>
    <w:rPr>
      <w:rFonts w:ascii="Georgia" w:hAnsi="Georgia"/>
    </w:rPr>
  </w:style>
  <w:style w:type="table" w:styleId="TableGrid">
    <w:name w:val="Table Grid"/>
    <w:basedOn w:val="TableNormal"/>
    <w:rsid w:val="0098527E"/>
    <w:rPr>
      <w:rFonts w:eastAsia="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3EE5"/>
    <w:pPr>
      <w:ind w:left="720"/>
      <w:contextualSpacing/>
    </w:pPr>
    <w:rPr>
      <w:rFonts w:eastAsia="Times New Roman"/>
    </w:rPr>
  </w:style>
  <w:style w:type="paragraph" w:styleId="Revision">
    <w:name w:val="Revision"/>
    <w:hidden/>
    <w:uiPriority w:val="99"/>
    <w:semiHidden/>
    <w:rsid w:val="00B63757"/>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156923373">
      <w:bodyDiv w:val="1"/>
      <w:marLeft w:val="0"/>
      <w:marRight w:val="0"/>
      <w:marTop w:val="0"/>
      <w:marBottom w:val="0"/>
      <w:divBdr>
        <w:top w:val="none" w:sz="0" w:space="0" w:color="auto"/>
        <w:left w:val="none" w:sz="0" w:space="0" w:color="auto"/>
        <w:bottom w:val="none" w:sz="0" w:space="0" w:color="auto"/>
        <w:right w:val="none" w:sz="0" w:space="0" w:color="auto"/>
      </w:divBdr>
    </w:div>
    <w:div w:id="1295915030">
      <w:bodyDiv w:val="1"/>
      <w:marLeft w:val="0"/>
      <w:marRight w:val="0"/>
      <w:marTop w:val="0"/>
      <w:marBottom w:val="0"/>
      <w:divBdr>
        <w:top w:val="none" w:sz="0" w:space="0" w:color="auto"/>
        <w:left w:val="none" w:sz="0" w:space="0" w:color="auto"/>
        <w:bottom w:val="none" w:sz="0" w:space="0" w:color="auto"/>
        <w:right w:val="none" w:sz="0" w:space="0" w:color="auto"/>
      </w:divBdr>
    </w:div>
    <w:div w:id="1665475310">
      <w:bodyDiv w:val="1"/>
      <w:marLeft w:val="0"/>
      <w:marRight w:val="0"/>
      <w:marTop w:val="0"/>
      <w:marBottom w:val="0"/>
      <w:divBdr>
        <w:top w:val="none" w:sz="0" w:space="0" w:color="auto"/>
        <w:left w:val="none" w:sz="0" w:space="0" w:color="auto"/>
        <w:bottom w:val="none" w:sz="0" w:space="0" w:color="auto"/>
        <w:right w:val="none" w:sz="0" w:space="0" w:color="auto"/>
      </w:divBdr>
    </w:div>
  </w:divs>
  <w:encoding w:val="big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41813-EC87-4E74-BEFC-59F100214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18707</Words>
  <Characters>106632</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2014-05-16T21:25:00Z</dcterms:created>
  <dcterms:modified xsi:type="dcterms:W3CDTF">2014-05-16T21:29:00Z</dcterms:modified>
</cp:coreProperties>
</file>