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1FDB3" w14:textId="1C637A94" w:rsidR="004A2ECE" w:rsidRPr="00D56962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 w:rsidRPr="00D56962">
        <w:t xml:space="preserve">BST281: </w:t>
      </w:r>
      <w:r w:rsidR="00EB5621" w:rsidRPr="00D56962">
        <w:t>Genomic Data Manipulation</w:t>
      </w:r>
      <w:r w:rsidR="00877B11" w:rsidRPr="00D56962">
        <w:t>, Spring 2017</w:t>
      </w:r>
    </w:p>
    <w:p w14:paraId="274E7859" w14:textId="0044EB44" w:rsidR="002C7E65" w:rsidRPr="00D56962" w:rsidRDefault="00D56962" w:rsidP="00417B6D">
      <w:pPr>
        <w:pStyle w:val="Subtitle"/>
      </w:pPr>
      <w:r w:rsidRPr="00D56962">
        <w:t>Wednesday</w:t>
      </w:r>
      <w:r w:rsidR="00C5406B" w:rsidRPr="00D56962">
        <w:t xml:space="preserve"> </w:t>
      </w:r>
      <w:r w:rsidR="00FD45E1" w:rsidRPr="00D56962">
        <w:t>0</w:t>
      </w:r>
      <w:r w:rsidR="00C5406B" w:rsidRPr="00D56962">
        <w:t>8</w:t>
      </w:r>
      <w:r w:rsidR="008A2A7D" w:rsidRPr="00D56962">
        <w:t xml:space="preserve">: </w:t>
      </w:r>
      <w:r w:rsidR="00A72087">
        <w:t>Descriptive statistics</w:t>
      </w:r>
    </w:p>
    <w:p w14:paraId="08C642B3" w14:textId="77777777" w:rsidR="00D56962" w:rsidRPr="00D56962" w:rsidRDefault="00D56962" w:rsidP="00D56962">
      <w:r w:rsidRPr="00D56962">
        <w:t>Descriptive statistics summarize information that is already present in a data collection</w:t>
      </w:r>
    </w:p>
    <w:p w14:paraId="18467DD4" w14:textId="230C0E62" w:rsidR="00D56962" w:rsidRPr="00D56962" w:rsidRDefault="00D56962" w:rsidP="00BB0D3B">
      <w:r w:rsidRPr="00D56962">
        <w:tab/>
        <w:t>Plots (box plots, histograms, etc.)</w:t>
      </w:r>
      <w:r w:rsidR="00927B16">
        <w:t>, m</w:t>
      </w:r>
      <w:r w:rsidRPr="00D56962">
        <w:t>easures like average, standard deviation, medians, etc.</w:t>
      </w:r>
    </w:p>
    <w:p w14:paraId="50E03938" w14:textId="77777777" w:rsidR="00D56962" w:rsidRPr="00D56962" w:rsidRDefault="00D56962" w:rsidP="00D56962">
      <w:r w:rsidRPr="00D56962">
        <w:t>Inferential statistics use a sample of data to make predictions about larger populations or about unobserved/future trends</w:t>
      </w:r>
    </w:p>
    <w:p w14:paraId="769862B9" w14:textId="50166AE1" w:rsidR="00D56962" w:rsidRPr="00D56962" w:rsidRDefault="00D56962" w:rsidP="00BB0D3B">
      <w:r w:rsidRPr="00D56962">
        <w:tab/>
        <w:t>Measurements in the presence of noise</w:t>
      </w:r>
      <w:r w:rsidR="00927B16">
        <w:t>, g</w:t>
      </w:r>
      <w:r w:rsidRPr="00D56962">
        <w:t>eneralizations from a sample to a population</w:t>
      </w:r>
      <w:r w:rsidR="00927B16">
        <w:t>, c</w:t>
      </w:r>
      <w:r w:rsidRPr="00D56962">
        <w:t>omparisons between datasets: correlations, regression, etc.</w:t>
      </w:r>
    </w:p>
    <w:p w14:paraId="1E7A8EE9" w14:textId="43F6AA95" w:rsidR="00D56962" w:rsidRPr="00D56962" w:rsidRDefault="00D56962" w:rsidP="00BB0D3B">
      <w:r w:rsidRPr="00D56962">
        <w:t>A statistic is any single value that summarizes an entire dataset</w:t>
      </w:r>
    </w:p>
    <w:p w14:paraId="7F332420" w14:textId="4B4953C4" w:rsidR="00D56962" w:rsidRPr="00D56962" w:rsidRDefault="00D56962" w:rsidP="00BB0D3B">
      <w:r w:rsidRPr="00D56962">
        <w:tab/>
        <w:t>Parametric summary statistics describe “well-behaved” data</w:t>
      </w:r>
      <w:r>
        <w:t>, often normally-distributed</w:t>
      </w:r>
    </w:p>
    <w:p w14:paraId="23DCB508" w14:textId="66F724B5" w:rsidR="00D56962" w:rsidRPr="00D56962" w:rsidRDefault="00D56962" w:rsidP="00BB0D3B">
      <w:r w:rsidRPr="00D56962">
        <w:tab/>
      </w:r>
      <w:r w:rsidRPr="00D56962">
        <w:tab/>
        <w:t>Mean, standard deviation, z-scores, etc.</w:t>
      </w:r>
    </w:p>
    <w:p w14:paraId="529987AF" w14:textId="1873D31D" w:rsidR="00D56962" w:rsidRDefault="00D56962" w:rsidP="00BB0D3B">
      <w:r w:rsidRPr="00D56962">
        <w:tab/>
        <w:t xml:space="preserve">Nonparametric summary statistics </w:t>
      </w:r>
      <w:r>
        <w:t>can be used to describe data regardless of distribution</w:t>
      </w:r>
    </w:p>
    <w:p w14:paraId="2E76AEAB" w14:textId="40CFCE89" w:rsidR="00D56962" w:rsidRPr="00D56962" w:rsidRDefault="00D56962" w:rsidP="00BB0D3B">
      <w:pPr>
        <w:rPr>
          <w:lang w:val="fr-FR"/>
        </w:rPr>
      </w:pPr>
      <w:r>
        <w:tab/>
      </w:r>
      <w:r>
        <w:tab/>
      </w:r>
      <w:proofErr w:type="spellStart"/>
      <w:r w:rsidRPr="00D56962">
        <w:rPr>
          <w:lang w:val="fr-FR"/>
        </w:rPr>
        <w:t>Median</w:t>
      </w:r>
      <w:proofErr w:type="spellEnd"/>
      <w:r w:rsidRPr="00D56962">
        <w:rPr>
          <w:lang w:val="fr-FR"/>
        </w:rPr>
        <w:t>, percentiles, q</w:t>
      </w:r>
      <w:r>
        <w:rPr>
          <w:lang w:val="fr-FR"/>
        </w:rPr>
        <w:t>uartiles, inter</w:t>
      </w:r>
      <w:r w:rsidRPr="00D56962">
        <w:rPr>
          <w:lang w:val="fr-FR"/>
        </w:rPr>
        <w:t>quartile range, etc.</w:t>
      </w:r>
    </w:p>
    <w:p w14:paraId="246465B6" w14:textId="5C51405B" w:rsidR="00D56962" w:rsidRDefault="00D56962" w:rsidP="00BB0D3B">
      <w:r w:rsidRPr="00D56962">
        <w:t>Summary statistics of paired data allow comparis</w:t>
      </w:r>
      <w:r>
        <w:t>on between datasets</w:t>
      </w:r>
    </w:p>
    <w:p w14:paraId="33764C13" w14:textId="50DC7F68" w:rsidR="00D56962" w:rsidRDefault="00D56962" w:rsidP="00BB0D3B">
      <w:r>
        <w:tab/>
        <w:t>Distances quantify differences between datasets; larger means less similar</w:t>
      </w:r>
    </w:p>
    <w:p w14:paraId="513A9E6C" w14:textId="7054052B" w:rsidR="00D56962" w:rsidRDefault="00D56962" w:rsidP="00BB0D3B">
      <w:r>
        <w:tab/>
      </w:r>
      <w:r>
        <w:tab/>
        <w:t>Euclidean</w:t>
      </w:r>
      <w:r w:rsidR="00A72087">
        <w:t xml:space="preserve"> (L2 norm), Manhattan (L1 norm)</w:t>
      </w:r>
    </w:p>
    <w:p w14:paraId="7B0D8AF6" w14:textId="6D312049" w:rsidR="00D56962" w:rsidRDefault="00D56962" w:rsidP="00BB0D3B">
      <w:r>
        <w:tab/>
        <w:t>Correlations quantify the similarity of datasets; larger means more similar</w:t>
      </w:r>
    </w:p>
    <w:p w14:paraId="70789ED1" w14:textId="435EA588" w:rsidR="00A72087" w:rsidRDefault="00A72087" w:rsidP="00BB0D3B">
      <w:r>
        <w:tab/>
      </w:r>
      <w:r>
        <w:tab/>
        <w:t>Pearson, Cosine (parametric), Spearman (nonparametric)</w:t>
      </w:r>
    </w:p>
    <w:p w14:paraId="56DAE9EE" w14:textId="7BD1CEE8" w:rsidR="00A72087" w:rsidRDefault="00A72087" w:rsidP="00A72087">
      <w:r>
        <w:t>Beware of summary statistics</w:t>
      </w:r>
      <w:r w:rsidR="00927B16">
        <w:t>: Understand (and visualize) your data before summarizing them!</w:t>
      </w:r>
    </w:p>
    <w:p w14:paraId="72287C16" w14:textId="3C43A489" w:rsidR="00A72087" w:rsidRPr="00D56962" w:rsidRDefault="00A72087" w:rsidP="00A72087">
      <w:r>
        <w:tab/>
      </w:r>
      <w:proofErr w:type="spellStart"/>
      <w:r>
        <w:t>Anscombe’s</w:t>
      </w:r>
      <w:proofErr w:type="spellEnd"/>
      <w:r>
        <w:t xml:space="preserve"> quartet: a four manually-crafted pairs of datasets with equal means, standard deviations, and Pearson correlations, yet completely different relationships</w:t>
      </w:r>
    </w:p>
    <w:p w14:paraId="227F4B5C" w14:textId="3AFB8607" w:rsidR="004A75A9" w:rsidRDefault="00927B16" w:rsidP="00BB0D3B">
      <w:r>
        <w:t>Basics of probability</w:t>
      </w:r>
    </w:p>
    <w:p w14:paraId="5236659E" w14:textId="6682EFFB" w:rsidR="00927B16" w:rsidRDefault="00927B16" w:rsidP="00BB0D3B">
      <w:r>
        <w:tab/>
      </w:r>
      <w:r w:rsidR="00E92E3F">
        <w:t>Thinking in terms of the probability of sets of outcomes (events) occurring as subsets of the set of all possible outcomes (s</w:t>
      </w:r>
      <w:r>
        <w:t>ample space</w:t>
      </w:r>
      <w:r w:rsidR="00E92E3F">
        <w:t>)</w:t>
      </w:r>
    </w:p>
    <w:p w14:paraId="5D43616A" w14:textId="018B25D1" w:rsidR="00927B16" w:rsidRDefault="00927B16" w:rsidP="00BB0D3B">
      <w:r>
        <w:tab/>
        <w:t>Kolmogorov axioms: one definition of probability that matches reality</w:t>
      </w:r>
    </w:p>
    <w:p w14:paraId="06ED664F" w14:textId="165E1227" w:rsidR="00927B16" w:rsidRPr="00D56962" w:rsidRDefault="00927B16" w:rsidP="00BB0D3B">
      <w:r>
        <w:tab/>
        <w:t>Bayes’ theorem: Calculating a conditional probability based on the inverse of its condition</w:t>
      </w:r>
    </w:p>
    <w:p w14:paraId="0E00CE60" w14:textId="2A13175E" w:rsidR="002127DC" w:rsidRPr="00D56962" w:rsidRDefault="002127DC" w:rsidP="002127DC">
      <w:pPr>
        <w:pStyle w:val="Heading1"/>
      </w:pPr>
      <w:r w:rsidRPr="00D56962">
        <w:t>Textbooks</w:t>
      </w:r>
    </w:p>
    <w:p w14:paraId="3F33DD04" w14:textId="52659218" w:rsidR="00A72087" w:rsidRDefault="00A72087" w:rsidP="00A72087">
      <w:pPr>
        <w:rPr>
          <w:szCs w:val="20"/>
        </w:rPr>
      </w:pPr>
      <w:r>
        <w:rPr>
          <w:szCs w:val="20"/>
        </w:rPr>
        <w:t>Basic definitions:</w:t>
      </w:r>
      <w:r>
        <w:rPr>
          <w:szCs w:val="20"/>
        </w:rPr>
        <w:tab/>
        <w:t xml:space="preserve">Pagano and </w:t>
      </w:r>
      <w:proofErr w:type="spellStart"/>
      <w:r>
        <w:rPr>
          <w:szCs w:val="20"/>
        </w:rPr>
        <w:t>Gauvreau</w:t>
      </w:r>
      <w:proofErr w:type="spellEnd"/>
      <w:r>
        <w:rPr>
          <w:szCs w:val="20"/>
        </w:rPr>
        <w:t xml:space="preserve">, </w:t>
      </w:r>
      <w:r w:rsidR="00F242BC">
        <w:rPr>
          <w:szCs w:val="20"/>
        </w:rPr>
        <w:t xml:space="preserve">Chapters </w:t>
      </w:r>
      <w:r>
        <w:rPr>
          <w:szCs w:val="20"/>
        </w:rPr>
        <w:t>2.1, 2.3-4</w:t>
      </w:r>
    </w:p>
    <w:p w14:paraId="43B2B8C5" w14:textId="1DA277D7" w:rsidR="00A72087" w:rsidRDefault="00A72087" w:rsidP="00A72087">
      <w:pPr>
        <w:rPr>
          <w:szCs w:val="20"/>
        </w:rPr>
      </w:pPr>
      <w:r>
        <w:rPr>
          <w:szCs w:val="20"/>
        </w:rPr>
        <w:t>Mean, median, etc.:</w:t>
      </w:r>
      <w:r>
        <w:rPr>
          <w:szCs w:val="20"/>
        </w:rPr>
        <w:tab/>
        <w:t xml:space="preserve">Pagano and </w:t>
      </w:r>
      <w:proofErr w:type="spellStart"/>
      <w:r>
        <w:rPr>
          <w:szCs w:val="20"/>
        </w:rPr>
        <w:t>Gauvreau</w:t>
      </w:r>
      <w:proofErr w:type="spellEnd"/>
      <w:r>
        <w:rPr>
          <w:szCs w:val="20"/>
        </w:rPr>
        <w:t xml:space="preserve">, </w:t>
      </w:r>
      <w:r w:rsidR="00F242BC">
        <w:rPr>
          <w:szCs w:val="20"/>
        </w:rPr>
        <w:t xml:space="preserve">Chapters </w:t>
      </w:r>
      <w:r>
        <w:rPr>
          <w:szCs w:val="20"/>
        </w:rPr>
        <w:t>3.1-2</w:t>
      </w:r>
    </w:p>
    <w:p w14:paraId="3A6740FF" w14:textId="7CDC33C4" w:rsidR="00A72087" w:rsidRDefault="00A72087" w:rsidP="00A72087">
      <w:pPr>
        <w:rPr>
          <w:szCs w:val="20"/>
        </w:rPr>
      </w:pPr>
      <w:r>
        <w:rPr>
          <w:szCs w:val="20"/>
        </w:rPr>
        <w:t>Correlation: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Pagano and </w:t>
      </w:r>
      <w:proofErr w:type="spellStart"/>
      <w:r>
        <w:rPr>
          <w:szCs w:val="20"/>
        </w:rPr>
        <w:t>Gauvreau</w:t>
      </w:r>
      <w:proofErr w:type="spellEnd"/>
      <w:r>
        <w:rPr>
          <w:szCs w:val="20"/>
        </w:rPr>
        <w:t xml:space="preserve">, </w:t>
      </w:r>
      <w:r w:rsidR="00F242BC">
        <w:rPr>
          <w:szCs w:val="20"/>
        </w:rPr>
        <w:t xml:space="preserve">Chapters </w:t>
      </w:r>
      <w:r>
        <w:rPr>
          <w:szCs w:val="20"/>
        </w:rPr>
        <w:t>17.1-3</w:t>
      </w:r>
    </w:p>
    <w:p w14:paraId="263551E7" w14:textId="69BEA5C4" w:rsidR="00A72087" w:rsidRDefault="00A72087" w:rsidP="00A72087">
      <w:pPr>
        <w:rPr>
          <w:szCs w:val="20"/>
        </w:rPr>
      </w:pPr>
      <w:r>
        <w:rPr>
          <w:szCs w:val="20"/>
        </w:rPr>
        <w:t>Probability: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Pagano and </w:t>
      </w:r>
      <w:proofErr w:type="spellStart"/>
      <w:r>
        <w:rPr>
          <w:szCs w:val="20"/>
        </w:rPr>
        <w:t>Gauvreau</w:t>
      </w:r>
      <w:proofErr w:type="spellEnd"/>
      <w:r>
        <w:rPr>
          <w:szCs w:val="20"/>
        </w:rPr>
        <w:t xml:space="preserve">, </w:t>
      </w:r>
      <w:r w:rsidR="00F242BC">
        <w:rPr>
          <w:szCs w:val="20"/>
        </w:rPr>
        <w:t xml:space="preserve">Chapters </w:t>
      </w:r>
      <w:r>
        <w:rPr>
          <w:szCs w:val="20"/>
        </w:rPr>
        <w:t>6.1-3</w:t>
      </w:r>
    </w:p>
    <w:p w14:paraId="401C51F2" w14:textId="5699C972" w:rsidR="00F242BC" w:rsidRPr="00D56962" w:rsidRDefault="00F242BC" w:rsidP="00F242BC">
      <w:pPr>
        <w:pStyle w:val="Heading1"/>
      </w:pPr>
      <w:r>
        <w:t>Literature</w:t>
      </w:r>
    </w:p>
    <w:p w14:paraId="76165D67" w14:textId="393E03AA" w:rsidR="00F242BC" w:rsidRDefault="003047A4" w:rsidP="00F242BC">
      <w:pPr>
        <w:rPr>
          <w:szCs w:val="20"/>
        </w:rPr>
      </w:pPr>
      <w:hyperlink r:id="rId8" w:history="1">
        <w:r w:rsidRPr="003047A4">
          <w:rPr>
            <w:rStyle w:val="Hyperlink"/>
            <w:szCs w:val="20"/>
          </w:rPr>
          <w:t>Tackling the widespread and critical impact of batch effects in high-throughput data. Leek, Nature Rev. Genetics 2010</w:t>
        </w:r>
      </w:hyperlink>
      <w:bookmarkStart w:id="0" w:name="_GoBack"/>
      <w:bookmarkEnd w:id="0"/>
    </w:p>
    <w:p w14:paraId="3A79DCEB" w14:textId="6F596F78" w:rsidR="003047A4" w:rsidRDefault="007843FC" w:rsidP="00F242BC">
      <w:pPr>
        <w:rPr>
          <w:szCs w:val="20"/>
        </w:rPr>
      </w:pPr>
      <w:hyperlink r:id="rId9" w:history="1">
        <w:r w:rsidR="0009280C" w:rsidRPr="007843FC">
          <w:rPr>
            <w:rStyle w:val="Hyperlink"/>
            <w:szCs w:val="20"/>
          </w:rPr>
          <w:t xml:space="preserve">Ten Simple Rules for Effective Statistical Practice. </w:t>
        </w:r>
        <w:proofErr w:type="spellStart"/>
        <w:r w:rsidR="0009280C" w:rsidRPr="007843FC">
          <w:rPr>
            <w:rStyle w:val="Hyperlink"/>
            <w:szCs w:val="20"/>
          </w:rPr>
          <w:t>Kass</w:t>
        </w:r>
        <w:proofErr w:type="spellEnd"/>
        <w:r w:rsidR="0009280C" w:rsidRPr="007843FC">
          <w:rPr>
            <w:rStyle w:val="Hyperlink"/>
            <w:szCs w:val="20"/>
          </w:rPr>
          <w:t xml:space="preserve">, </w:t>
        </w:r>
        <w:proofErr w:type="spellStart"/>
        <w:r w:rsidR="0009280C" w:rsidRPr="007843FC">
          <w:rPr>
            <w:rStyle w:val="Hyperlink"/>
            <w:szCs w:val="20"/>
          </w:rPr>
          <w:t>PLoS</w:t>
        </w:r>
        <w:proofErr w:type="spellEnd"/>
        <w:r w:rsidR="0009280C" w:rsidRPr="007843FC">
          <w:rPr>
            <w:rStyle w:val="Hyperlink"/>
            <w:szCs w:val="20"/>
          </w:rPr>
          <w:t xml:space="preserve"> CB 2016</w:t>
        </w:r>
      </w:hyperlink>
    </w:p>
    <w:sectPr w:rsidR="003047A4" w:rsidSect="00B65E69">
      <w:footerReference w:type="even" r:id="rId10"/>
      <w:footerReference w:type="default" r:id="rId1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8F425" w14:textId="77777777" w:rsidR="00017B30" w:rsidRDefault="00017B30">
      <w:r>
        <w:separator/>
      </w:r>
    </w:p>
  </w:endnote>
  <w:endnote w:type="continuationSeparator" w:id="0">
    <w:p w14:paraId="46648CDB" w14:textId="77777777" w:rsidR="00017B30" w:rsidRDefault="0001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33486" w14:textId="77777777" w:rsidR="00017B30" w:rsidRDefault="00017B30">
      <w:r>
        <w:separator/>
      </w:r>
    </w:p>
  </w:footnote>
  <w:footnote w:type="continuationSeparator" w:id="0">
    <w:p w14:paraId="6B6CBD50" w14:textId="77777777" w:rsidR="00017B30" w:rsidRDefault="0001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6DD1"/>
    <w:rsid w:val="0000752A"/>
    <w:rsid w:val="0001392B"/>
    <w:rsid w:val="00017B30"/>
    <w:rsid w:val="000200F2"/>
    <w:rsid w:val="00020191"/>
    <w:rsid w:val="00021653"/>
    <w:rsid w:val="000243B2"/>
    <w:rsid w:val="00026213"/>
    <w:rsid w:val="00041B10"/>
    <w:rsid w:val="0005668B"/>
    <w:rsid w:val="00056EEA"/>
    <w:rsid w:val="00065F82"/>
    <w:rsid w:val="00067BF7"/>
    <w:rsid w:val="00070D80"/>
    <w:rsid w:val="00070FAE"/>
    <w:rsid w:val="00071E6D"/>
    <w:rsid w:val="00084B28"/>
    <w:rsid w:val="00085660"/>
    <w:rsid w:val="0009084E"/>
    <w:rsid w:val="0009280C"/>
    <w:rsid w:val="0009532F"/>
    <w:rsid w:val="000B0B8E"/>
    <w:rsid w:val="000B33CC"/>
    <w:rsid w:val="000B4DDE"/>
    <w:rsid w:val="000C005E"/>
    <w:rsid w:val="000C65EC"/>
    <w:rsid w:val="000D0754"/>
    <w:rsid w:val="000D59B4"/>
    <w:rsid w:val="000E3875"/>
    <w:rsid w:val="000E3F0C"/>
    <w:rsid w:val="000F323C"/>
    <w:rsid w:val="000F4539"/>
    <w:rsid w:val="00101060"/>
    <w:rsid w:val="00101F3F"/>
    <w:rsid w:val="0010739D"/>
    <w:rsid w:val="0010760C"/>
    <w:rsid w:val="00131DF3"/>
    <w:rsid w:val="00136408"/>
    <w:rsid w:val="0014246B"/>
    <w:rsid w:val="0014788D"/>
    <w:rsid w:val="00152E42"/>
    <w:rsid w:val="0015453C"/>
    <w:rsid w:val="001558DC"/>
    <w:rsid w:val="00160633"/>
    <w:rsid w:val="00164468"/>
    <w:rsid w:val="00171224"/>
    <w:rsid w:val="00172A5A"/>
    <w:rsid w:val="00172CE5"/>
    <w:rsid w:val="001877C5"/>
    <w:rsid w:val="00193A41"/>
    <w:rsid w:val="00194ECA"/>
    <w:rsid w:val="00196415"/>
    <w:rsid w:val="00197AEF"/>
    <w:rsid w:val="001B2DF0"/>
    <w:rsid w:val="001B6971"/>
    <w:rsid w:val="001C0F7A"/>
    <w:rsid w:val="001D43F6"/>
    <w:rsid w:val="001D489C"/>
    <w:rsid w:val="001E3A71"/>
    <w:rsid w:val="001F691C"/>
    <w:rsid w:val="002127DC"/>
    <w:rsid w:val="002144EF"/>
    <w:rsid w:val="00224954"/>
    <w:rsid w:val="0023728D"/>
    <w:rsid w:val="0024562C"/>
    <w:rsid w:val="00246BA9"/>
    <w:rsid w:val="00277F4A"/>
    <w:rsid w:val="002A6C54"/>
    <w:rsid w:val="002B0817"/>
    <w:rsid w:val="002B68AD"/>
    <w:rsid w:val="002C7E65"/>
    <w:rsid w:val="002E343B"/>
    <w:rsid w:val="00302329"/>
    <w:rsid w:val="003047A4"/>
    <w:rsid w:val="00310DA3"/>
    <w:rsid w:val="00314AE3"/>
    <w:rsid w:val="0031634A"/>
    <w:rsid w:val="003206D1"/>
    <w:rsid w:val="00323E12"/>
    <w:rsid w:val="003323C8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A329D"/>
    <w:rsid w:val="003C20AE"/>
    <w:rsid w:val="003C645F"/>
    <w:rsid w:val="003C740C"/>
    <w:rsid w:val="003D2A65"/>
    <w:rsid w:val="003D601C"/>
    <w:rsid w:val="003F450F"/>
    <w:rsid w:val="00402FF6"/>
    <w:rsid w:val="00405105"/>
    <w:rsid w:val="00407920"/>
    <w:rsid w:val="00417B6D"/>
    <w:rsid w:val="00464BCA"/>
    <w:rsid w:val="004A2ECE"/>
    <w:rsid w:val="004A75A9"/>
    <w:rsid w:val="004C3E5D"/>
    <w:rsid w:val="004D109A"/>
    <w:rsid w:val="004F0111"/>
    <w:rsid w:val="004F3A47"/>
    <w:rsid w:val="004F437D"/>
    <w:rsid w:val="005045E4"/>
    <w:rsid w:val="00513E7F"/>
    <w:rsid w:val="00536D0D"/>
    <w:rsid w:val="005635C9"/>
    <w:rsid w:val="00565108"/>
    <w:rsid w:val="00572551"/>
    <w:rsid w:val="00572C7C"/>
    <w:rsid w:val="00574100"/>
    <w:rsid w:val="005B1529"/>
    <w:rsid w:val="005B6D0C"/>
    <w:rsid w:val="005B7B30"/>
    <w:rsid w:val="005C115E"/>
    <w:rsid w:val="005C4B6E"/>
    <w:rsid w:val="005D69A2"/>
    <w:rsid w:val="005F10D5"/>
    <w:rsid w:val="006110A8"/>
    <w:rsid w:val="00614C45"/>
    <w:rsid w:val="00631C28"/>
    <w:rsid w:val="0065444D"/>
    <w:rsid w:val="00656041"/>
    <w:rsid w:val="00661A9D"/>
    <w:rsid w:val="00671162"/>
    <w:rsid w:val="00676903"/>
    <w:rsid w:val="00681D46"/>
    <w:rsid w:val="006856FD"/>
    <w:rsid w:val="00695017"/>
    <w:rsid w:val="00695CCC"/>
    <w:rsid w:val="006A24E7"/>
    <w:rsid w:val="006A3E75"/>
    <w:rsid w:val="006A4CF8"/>
    <w:rsid w:val="006A6A37"/>
    <w:rsid w:val="006B359A"/>
    <w:rsid w:val="006B35E8"/>
    <w:rsid w:val="006C453D"/>
    <w:rsid w:val="006C48DF"/>
    <w:rsid w:val="006C6B85"/>
    <w:rsid w:val="006D1F33"/>
    <w:rsid w:val="006D23B5"/>
    <w:rsid w:val="006D29A8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474F7"/>
    <w:rsid w:val="007503BD"/>
    <w:rsid w:val="0076656D"/>
    <w:rsid w:val="00772243"/>
    <w:rsid w:val="007843FC"/>
    <w:rsid w:val="007A29E9"/>
    <w:rsid w:val="007A2AE8"/>
    <w:rsid w:val="007A3AAF"/>
    <w:rsid w:val="007A4987"/>
    <w:rsid w:val="007B4AFF"/>
    <w:rsid w:val="007C23DF"/>
    <w:rsid w:val="007C3610"/>
    <w:rsid w:val="007D1169"/>
    <w:rsid w:val="007D454B"/>
    <w:rsid w:val="007E7D9E"/>
    <w:rsid w:val="007F05BE"/>
    <w:rsid w:val="007F184F"/>
    <w:rsid w:val="007F6FBF"/>
    <w:rsid w:val="00802DCC"/>
    <w:rsid w:val="00806BFC"/>
    <w:rsid w:val="008227AC"/>
    <w:rsid w:val="0082338E"/>
    <w:rsid w:val="00825671"/>
    <w:rsid w:val="00825E05"/>
    <w:rsid w:val="00832659"/>
    <w:rsid w:val="008350A1"/>
    <w:rsid w:val="00835754"/>
    <w:rsid w:val="0084464C"/>
    <w:rsid w:val="0085286F"/>
    <w:rsid w:val="0087779B"/>
    <w:rsid w:val="00877B11"/>
    <w:rsid w:val="0088523F"/>
    <w:rsid w:val="008866D2"/>
    <w:rsid w:val="00892BBA"/>
    <w:rsid w:val="008A00C7"/>
    <w:rsid w:val="008A2A7D"/>
    <w:rsid w:val="008A3EE7"/>
    <w:rsid w:val="008A6D76"/>
    <w:rsid w:val="008C18B6"/>
    <w:rsid w:val="008D009D"/>
    <w:rsid w:val="008E134D"/>
    <w:rsid w:val="008F3C22"/>
    <w:rsid w:val="00927B16"/>
    <w:rsid w:val="00935058"/>
    <w:rsid w:val="00944BE5"/>
    <w:rsid w:val="009537B0"/>
    <w:rsid w:val="00965B60"/>
    <w:rsid w:val="00966217"/>
    <w:rsid w:val="00980319"/>
    <w:rsid w:val="009870D5"/>
    <w:rsid w:val="009A7E97"/>
    <w:rsid w:val="009C0EE1"/>
    <w:rsid w:val="009D56EA"/>
    <w:rsid w:val="009F066F"/>
    <w:rsid w:val="00A12578"/>
    <w:rsid w:val="00A156E9"/>
    <w:rsid w:val="00A20DE0"/>
    <w:rsid w:val="00A20F67"/>
    <w:rsid w:val="00A254CB"/>
    <w:rsid w:val="00A35138"/>
    <w:rsid w:val="00A411D6"/>
    <w:rsid w:val="00A46559"/>
    <w:rsid w:val="00A72087"/>
    <w:rsid w:val="00A73454"/>
    <w:rsid w:val="00A734E4"/>
    <w:rsid w:val="00A739C0"/>
    <w:rsid w:val="00A8131D"/>
    <w:rsid w:val="00AA0D3B"/>
    <w:rsid w:val="00AB07EA"/>
    <w:rsid w:val="00AB1B4F"/>
    <w:rsid w:val="00AB523F"/>
    <w:rsid w:val="00AC6435"/>
    <w:rsid w:val="00AE44E1"/>
    <w:rsid w:val="00B00C23"/>
    <w:rsid w:val="00B04F84"/>
    <w:rsid w:val="00B0546A"/>
    <w:rsid w:val="00B05E18"/>
    <w:rsid w:val="00B105CA"/>
    <w:rsid w:val="00B129C7"/>
    <w:rsid w:val="00B20067"/>
    <w:rsid w:val="00B262AE"/>
    <w:rsid w:val="00B30917"/>
    <w:rsid w:val="00B355F5"/>
    <w:rsid w:val="00B366E6"/>
    <w:rsid w:val="00B558F3"/>
    <w:rsid w:val="00B606B9"/>
    <w:rsid w:val="00B60DD6"/>
    <w:rsid w:val="00B60E2C"/>
    <w:rsid w:val="00B64C45"/>
    <w:rsid w:val="00B65E69"/>
    <w:rsid w:val="00B706F5"/>
    <w:rsid w:val="00B77C1B"/>
    <w:rsid w:val="00B95D1E"/>
    <w:rsid w:val="00BA49E5"/>
    <w:rsid w:val="00BA56A4"/>
    <w:rsid w:val="00BB0D3B"/>
    <w:rsid w:val="00BB5E63"/>
    <w:rsid w:val="00BC51A7"/>
    <w:rsid w:val="00BE44A0"/>
    <w:rsid w:val="00BE4B42"/>
    <w:rsid w:val="00BE7876"/>
    <w:rsid w:val="00BF2805"/>
    <w:rsid w:val="00C019AA"/>
    <w:rsid w:val="00C01FAB"/>
    <w:rsid w:val="00C16A07"/>
    <w:rsid w:val="00C21578"/>
    <w:rsid w:val="00C263FD"/>
    <w:rsid w:val="00C30B74"/>
    <w:rsid w:val="00C43A63"/>
    <w:rsid w:val="00C441E7"/>
    <w:rsid w:val="00C52758"/>
    <w:rsid w:val="00C52B67"/>
    <w:rsid w:val="00C52B82"/>
    <w:rsid w:val="00C5406B"/>
    <w:rsid w:val="00C635A9"/>
    <w:rsid w:val="00C701A2"/>
    <w:rsid w:val="00C823BE"/>
    <w:rsid w:val="00CA0FF9"/>
    <w:rsid w:val="00CA1A3E"/>
    <w:rsid w:val="00CA25AC"/>
    <w:rsid w:val="00CB142A"/>
    <w:rsid w:val="00CB5D84"/>
    <w:rsid w:val="00CC0911"/>
    <w:rsid w:val="00CC1D5B"/>
    <w:rsid w:val="00CC3416"/>
    <w:rsid w:val="00CE0C40"/>
    <w:rsid w:val="00CF7FD1"/>
    <w:rsid w:val="00D10BE8"/>
    <w:rsid w:val="00D2164C"/>
    <w:rsid w:val="00D23BB5"/>
    <w:rsid w:val="00D27F7A"/>
    <w:rsid w:val="00D4436A"/>
    <w:rsid w:val="00D44730"/>
    <w:rsid w:val="00D53CA6"/>
    <w:rsid w:val="00D565C7"/>
    <w:rsid w:val="00D56962"/>
    <w:rsid w:val="00D72D7A"/>
    <w:rsid w:val="00D749B0"/>
    <w:rsid w:val="00DA22B5"/>
    <w:rsid w:val="00DB0218"/>
    <w:rsid w:val="00DB3209"/>
    <w:rsid w:val="00DC1F1C"/>
    <w:rsid w:val="00DD16DE"/>
    <w:rsid w:val="00DD1CD0"/>
    <w:rsid w:val="00DD3BC8"/>
    <w:rsid w:val="00DD7BCA"/>
    <w:rsid w:val="00DE3A64"/>
    <w:rsid w:val="00DF4424"/>
    <w:rsid w:val="00E15FEE"/>
    <w:rsid w:val="00E16CA7"/>
    <w:rsid w:val="00E1757C"/>
    <w:rsid w:val="00E17B18"/>
    <w:rsid w:val="00E20751"/>
    <w:rsid w:val="00E25813"/>
    <w:rsid w:val="00E31D1E"/>
    <w:rsid w:val="00E4777F"/>
    <w:rsid w:val="00E559C6"/>
    <w:rsid w:val="00E57851"/>
    <w:rsid w:val="00E73466"/>
    <w:rsid w:val="00E823C2"/>
    <w:rsid w:val="00E84067"/>
    <w:rsid w:val="00E92E3F"/>
    <w:rsid w:val="00E96396"/>
    <w:rsid w:val="00EA2E84"/>
    <w:rsid w:val="00EA65F8"/>
    <w:rsid w:val="00EB4046"/>
    <w:rsid w:val="00EB5621"/>
    <w:rsid w:val="00ED5230"/>
    <w:rsid w:val="00EF320D"/>
    <w:rsid w:val="00EF4535"/>
    <w:rsid w:val="00EF5FD6"/>
    <w:rsid w:val="00F02CB3"/>
    <w:rsid w:val="00F03B24"/>
    <w:rsid w:val="00F04FE3"/>
    <w:rsid w:val="00F12CDA"/>
    <w:rsid w:val="00F1372F"/>
    <w:rsid w:val="00F242BC"/>
    <w:rsid w:val="00F457F0"/>
    <w:rsid w:val="00F4588D"/>
    <w:rsid w:val="00F82934"/>
    <w:rsid w:val="00F963C6"/>
    <w:rsid w:val="00FA3EE8"/>
    <w:rsid w:val="00FB6DED"/>
    <w:rsid w:val="00FC009F"/>
    <w:rsid w:val="00FC6B1B"/>
    <w:rsid w:val="00FD22EE"/>
    <w:rsid w:val="00FD45E1"/>
    <w:rsid w:val="00FD51B1"/>
    <w:rsid w:val="00FE1652"/>
    <w:rsid w:val="00FE303A"/>
    <w:rsid w:val="00FE33DE"/>
    <w:rsid w:val="00FE696A"/>
    <w:rsid w:val="00FE7395"/>
    <w:rsid w:val="00FE79A9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024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ncbi.nlm.nih.gov/pubmed/20838408" TargetMode="External"/><Relationship Id="rId9" Type="http://schemas.openxmlformats.org/officeDocument/2006/relationships/hyperlink" Target="https://www.ncbi.nlm.nih.gov/pubmed/27281180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314E-FAAC-554F-92E5-E6BCC3E0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350</Words>
  <Characters>1996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Curtis Huttenhower</cp:lastModifiedBy>
  <cp:revision>279</cp:revision>
  <dcterms:created xsi:type="dcterms:W3CDTF">2011-01-15T23:01:00Z</dcterms:created>
  <dcterms:modified xsi:type="dcterms:W3CDTF">2017-03-22T02:14:00Z</dcterms:modified>
</cp:coreProperties>
</file>