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49F7543A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65590B">
        <w:t xml:space="preserve">, </w:t>
      </w:r>
      <w:proofErr w:type="gramStart"/>
      <w:r w:rsidR="0065590B">
        <w:t>Spring</w:t>
      </w:r>
      <w:proofErr w:type="gramEnd"/>
      <w:r w:rsidR="0065590B">
        <w:t xml:space="preserve"> 201</w:t>
      </w:r>
      <w:r w:rsidR="00196804">
        <w:t>9</w:t>
      </w:r>
    </w:p>
    <w:p w14:paraId="274E7859" w14:textId="60FF966B" w:rsidR="002C7E65" w:rsidRDefault="00EF320D" w:rsidP="00417B6D">
      <w:pPr>
        <w:pStyle w:val="Subtitle"/>
        <w:rPr>
          <w:b/>
        </w:rPr>
      </w:pPr>
      <w:r>
        <w:t>Monday</w:t>
      </w:r>
      <w:r w:rsidR="00FD45E1" w:rsidRPr="00656041">
        <w:t xml:space="preserve"> 0</w:t>
      </w:r>
      <w:r w:rsidR="00EA0795">
        <w:t>2</w:t>
      </w:r>
      <w:r w:rsidR="008A2A7D">
        <w:t xml:space="preserve">: </w:t>
      </w:r>
      <w:r w:rsidR="005E4B10">
        <w:t>Sequence Alignment</w:t>
      </w:r>
    </w:p>
    <w:p w14:paraId="1F139882" w14:textId="2E4CD8A6" w:rsidR="00B0546A" w:rsidRDefault="007C682E" w:rsidP="0031634A">
      <w:r w:rsidRPr="006C41BD">
        <w:t xml:space="preserve">This lecture introduces </w:t>
      </w:r>
      <w:r w:rsidR="006C41BD" w:rsidRPr="006C41BD">
        <w:t>methods for comparing biological sequences, searching databases for similar sequences to a query sequence, and mapping sequencing reads to reference databases.</w:t>
      </w:r>
    </w:p>
    <w:p w14:paraId="5DDE7E3C" w14:textId="1E552B3E" w:rsidR="00160633" w:rsidRDefault="00A24CD1" w:rsidP="00FE303A">
      <w:pPr>
        <w:pStyle w:val="Heading2"/>
      </w:pPr>
      <w:r>
        <w:t>Sequence homology</w:t>
      </w:r>
    </w:p>
    <w:p w14:paraId="4468B5A7" w14:textId="4760F993" w:rsidR="00A24CD1" w:rsidRPr="00A24CD1" w:rsidRDefault="00637ED7" w:rsidP="00A24CD1">
      <w:pPr>
        <w:pStyle w:val="Heading2"/>
        <w:jc w:val="both"/>
        <w:rPr>
          <w:i w:val="0"/>
        </w:rPr>
      </w:pPr>
      <w:r>
        <w:rPr>
          <w:i w:val="0"/>
        </w:rPr>
        <w:t xml:space="preserve">Divergent evolution from a common ancestor leads to similarity among modern-day sequences (homology). Homologous sequences differ due to </w:t>
      </w:r>
      <w:r w:rsidR="00F72BC5">
        <w:rPr>
          <w:i w:val="0"/>
        </w:rPr>
        <w:t xml:space="preserve">(e.g.) </w:t>
      </w:r>
      <w:r w:rsidR="00B20A05">
        <w:rPr>
          <w:i w:val="0"/>
        </w:rPr>
        <w:t xml:space="preserve">nucleotide substitutions, insertions, and deletions. </w:t>
      </w:r>
      <w:r w:rsidR="006054E0">
        <w:rPr>
          <w:i w:val="0"/>
        </w:rPr>
        <w:t>Detecting</w:t>
      </w:r>
      <w:r w:rsidR="002A5BEF">
        <w:rPr>
          <w:i w:val="0"/>
        </w:rPr>
        <w:t xml:space="preserve"> </w:t>
      </w:r>
      <w:r w:rsidR="00A24CD1">
        <w:rPr>
          <w:i w:val="0"/>
        </w:rPr>
        <w:t xml:space="preserve">homology is fundamental </w:t>
      </w:r>
      <w:r>
        <w:rPr>
          <w:i w:val="0"/>
        </w:rPr>
        <w:t xml:space="preserve">to </w:t>
      </w:r>
      <w:r w:rsidR="00A24CD1">
        <w:rPr>
          <w:i w:val="0"/>
        </w:rPr>
        <w:t xml:space="preserve">many biological data </w:t>
      </w:r>
      <w:r w:rsidR="002A5BEF">
        <w:rPr>
          <w:i w:val="0"/>
        </w:rPr>
        <w:t xml:space="preserve">analyses </w:t>
      </w:r>
      <w:r w:rsidR="00A24CD1">
        <w:rPr>
          <w:i w:val="0"/>
        </w:rPr>
        <w:t>(</w:t>
      </w:r>
      <w:r w:rsidR="002A5BEF">
        <w:rPr>
          <w:i w:val="0"/>
        </w:rPr>
        <w:t xml:space="preserve">e.g. </w:t>
      </w:r>
      <w:proofErr w:type="spellStart"/>
      <w:r w:rsidR="002A5BEF">
        <w:rPr>
          <w:i w:val="0"/>
        </w:rPr>
        <w:t>phylogenetics</w:t>
      </w:r>
      <w:proofErr w:type="spellEnd"/>
      <w:r w:rsidR="002A5BEF">
        <w:rPr>
          <w:i w:val="0"/>
        </w:rPr>
        <w:t xml:space="preserve"> and gene </w:t>
      </w:r>
      <w:proofErr w:type="gramStart"/>
      <w:r w:rsidR="002A5BEF">
        <w:rPr>
          <w:i w:val="0"/>
        </w:rPr>
        <w:t>function</w:t>
      </w:r>
      <w:proofErr w:type="gramEnd"/>
      <w:r w:rsidR="002A5BEF">
        <w:rPr>
          <w:i w:val="0"/>
        </w:rPr>
        <w:t xml:space="preserve"> prediction).</w:t>
      </w:r>
    </w:p>
    <w:p w14:paraId="1E239501" w14:textId="30AA2CAB" w:rsidR="004F0111" w:rsidRDefault="00A24CD1" w:rsidP="004F0111">
      <w:pPr>
        <w:pStyle w:val="Heading2"/>
      </w:pPr>
      <w:r>
        <w:t>Sequence alignment</w:t>
      </w:r>
    </w:p>
    <w:p w14:paraId="53103ABC" w14:textId="30AD1F81" w:rsidR="00A24CD1" w:rsidRDefault="00A24CD1" w:rsidP="00254D7C">
      <w:r>
        <w:t xml:space="preserve">Sequence alignment </w:t>
      </w:r>
      <w:r w:rsidR="00615F5A">
        <w:t>quantifies</w:t>
      </w:r>
      <w:r>
        <w:t xml:space="preserve"> </w:t>
      </w:r>
      <w:r w:rsidR="003F1C2E">
        <w:t>homology</w:t>
      </w:r>
      <w:r>
        <w:t xml:space="preserve"> between sequences by </w:t>
      </w:r>
      <w:r w:rsidR="002446FF">
        <w:t xml:space="preserve">pairing </w:t>
      </w:r>
      <w:r w:rsidR="00615F5A">
        <w:t xml:space="preserve">(mapping) </w:t>
      </w:r>
      <w:r>
        <w:t xml:space="preserve">corresponding nucleotide or amino acid sites. </w:t>
      </w:r>
      <w:r w:rsidR="00615F5A">
        <w:t xml:space="preserve">Alignments </w:t>
      </w:r>
      <w:r w:rsidR="00254D7C">
        <w:t xml:space="preserve">are </w:t>
      </w:r>
      <w:r w:rsidR="00615F5A">
        <w:t xml:space="preserve">paths through a </w:t>
      </w:r>
      <w:r w:rsidR="00B1080D">
        <w:t xml:space="preserve">grid </w:t>
      </w:r>
      <w:r w:rsidR="00254D7C">
        <w:t xml:space="preserve">whose rows and columns represent the two sequences. </w:t>
      </w:r>
      <w:r w:rsidR="00B1080D">
        <w:t>Optimal alignments</w:t>
      </w:r>
      <w:r w:rsidR="00254D7C">
        <w:t xml:space="preserve"> can </w:t>
      </w:r>
      <w:r w:rsidR="00C0307F">
        <w:t xml:space="preserve">efficiently </w:t>
      </w:r>
      <w:r w:rsidR="00254D7C">
        <w:t xml:space="preserve">“built up” using </w:t>
      </w:r>
      <w:r w:rsidR="00B1080D">
        <w:t xml:space="preserve">dynamic programming algorithms. </w:t>
      </w:r>
      <w:r w:rsidR="00EB6E35">
        <w:t xml:space="preserve">Alignments may be global, in which all </w:t>
      </w:r>
      <w:r w:rsidR="00404D59">
        <w:t xml:space="preserve">sites are </w:t>
      </w:r>
      <w:r w:rsidR="002446FF">
        <w:t>aligned, or local, in which only</w:t>
      </w:r>
      <w:r w:rsidR="00EB6E35">
        <w:t xml:space="preserve"> the best-aligned </w:t>
      </w:r>
      <w:r w:rsidR="00404D59">
        <w:t xml:space="preserve">sequence </w:t>
      </w:r>
      <w:r w:rsidR="00EB6E35">
        <w:t>substrings are identified.</w:t>
      </w:r>
    </w:p>
    <w:p w14:paraId="189D2746" w14:textId="3F1C2465" w:rsidR="00D734E5" w:rsidRDefault="00D734E5" w:rsidP="00D734E5">
      <w:pPr>
        <w:pStyle w:val="Heading2"/>
      </w:pPr>
      <w:r>
        <w:t>BLAST</w:t>
      </w:r>
    </w:p>
    <w:p w14:paraId="459FBC30" w14:textId="3AFE8F8B" w:rsidR="00D734E5" w:rsidRDefault="00D734E5" w:rsidP="00A24CD1">
      <w:r>
        <w:t xml:space="preserve">BLAST is a heuristic algorithm for performing homology-based search of a query sequence against a sequence database. </w:t>
      </w:r>
      <w:r w:rsidR="003300D7">
        <w:t>BLAST</w:t>
      </w:r>
      <w:r w:rsidR="00E5273B">
        <w:t xml:space="preserve"> </w:t>
      </w:r>
      <w:r w:rsidR="0012049D">
        <w:t xml:space="preserve">assumes </w:t>
      </w:r>
      <w:r w:rsidR="00E5273B">
        <w:t xml:space="preserve">that </w:t>
      </w:r>
      <w:r w:rsidR="0012049D">
        <w:t xml:space="preserve">related sequences </w:t>
      </w:r>
      <w:r w:rsidR="00E5273B">
        <w:t>contain short, identical regions called “seeds”</w:t>
      </w:r>
      <w:r w:rsidR="0012049D">
        <w:t xml:space="preserve"> that </w:t>
      </w:r>
      <w:r w:rsidR="00E5273B">
        <w:t>are rare in unrelated sequences. Indexing a database enables rapid identification of seed</w:t>
      </w:r>
      <w:r w:rsidR="00D862F5">
        <w:t>s</w:t>
      </w:r>
      <w:r w:rsidR="00E5273B">
        <w:t xml:space="preserve">, which are then extended to check for </w:t>
      </w:r>
      <w:r w:rsidR="00C05E05">
        <w:t xml:space="preserve">local </w:t>
      </w:r>
      <w:r w:rsidR="00E5273B">
        <w:t>alignments. A</w:t>
      </w:r>
      <w:r>
        <w:t xml:space="preserve">lignments are scored by </w:t>
      </w:r>
      <w:r w:rsidR="00D862F5">
        <w:t xml:space="preserve">percent </w:t>
      </w:r>
      <w:r>
        <w:t>identity, coverage, and statistical significance (</w:t>
      </w:r>
      <w:r w:rsidRPr="00D734E5">
        <w:rPr>
          <w:i/>
        </w:rPr>
        <w:t>E</w:t>
      </w:r>
      <w:r>
        <w:t>-value).</w:t>
      </w:r>
      <w:r w:rsidR="00FC59C2">
        <w:t xml:space="preserve"> Many BLAST variants exist for specialized tasks (e.g. mapping DNA sequences to potential protein products).</w:t>
      </w:r>
    </w:p>
    <w:p w14:paraId="54F2B8BD" w14:textId="7690A35F" w:rsidR="00157A0A" w:rsidRDefault="00157A0A" w:rsidP="00157A0A">
      <w:pPr>
        <w:pStyle w:val="Heading2"/>
      </w:pPr>
      <w:r>
        <w:t>Aligning short reads</w:t>
      </w:r>
    </w:p>
    <w:p w14:paraId="64E1F562" w14:textId="07F8EAF3" w:rsidR="00FC1B99" w:rsidRDefault="00FC1B99" w:rsidP="00FC1B99">
      <w:r>
        <w:t>Special consideration</w:t>
      </w:r>
      <w:r w:rsidR="004A7080">
        <w:t xml:space="preserve">s are </w:t>
      </w:r>
      <w:r>
        <w:t xml:space="preserve">needed </w:t>
      </w:r>
      <w:r w:rsidR="004A7080">
        <w:t xml:space="preserve">when aligning short reads to a reference genome </w:t>
      </w:r>
      <w:r>
        <w:t>due in part to their vast numbers. Most methods (e.g. bowtie2) use a Burrows-Wheeler transformation of the reference, which reduces its memory footprint and facilitate</w:t>
      </w:r>
      <w:r w:rsidR="004A7080">
        <w:t>s</w:t>
      </w:r>
      <w:r>
        <w:t xml:space="preserve"> fast query lookup. </w:t>
      </w:r>
      <w:r w:rsidR="00695A08">
        <w:t>Alignments of short reads are reported using SAM/BAM format</w:t>
      </w:r>
      <w:r w:rsidR="007C3CDA">
        <w:t>, which also doubles as a FASTQ alternative for storing sequence information.</w:t>
      </w:r>
    </w:p>
    <w:p w14:paraId="16EABF33" w14:textId="5252FA63" w:rsidR="00157A0A" w:rsidRDefault="00157A0A" w:rsidP="00157A0A">
      <w:pPr>
        <w:pStyle w:val="Heading2"/>
      </w:pPr>
      <w:r>
        <w:t>Mapping without alignment</w:t>
      </w:r>
    </w:p>
    <w:p w14:paraId="0E805BCC" w14:textId="6AD24F23" w:rsidR="00DA05E0" w:rsidRDefault="00280E01" w:rsidP="00280E01">
      <w:pPr>
        <w:pStyle w:val="Heading1"/>
        <w:jc w:val="both"/>
        <w:rPr>
          <w:b w:val="0"/>
        </w:rPr>
      </w:pPr>
      <w:r>
        <w:rPr>
          <w:b w:val="0"/>
        </w:rPr>
        <w:t>H</w:t>
      </w:r>
      <w:r w:rsidRPr="00280E01">
        <w:rPr>
          <w:b w:val="0"/>
        </w:rPr>
        <w:t>omologous sequences</w:t>
      </w:r>
      <w:r>
        <w:rPr>
          <w:b w:val="0"/>
        </w:rPr>
        <w:t xml:space="preserve"> can be identified without explicit </w:t>
      </w:r>
      <w:bookmarkStart w:id="0" w:name="_GoBack"/>
      <w:bookmarkEnd w:id="0"/>
      <w:r w:rsidR="00DA05E0">
        <w:rPr>
          <w:b w:val="0"/>
        </w:rPr>
        <w:t xml:space="preserve">sequence alignment using methods called alignment-free mapping or </w:t>
      </w:r>
      <w:proofErr w:type="spellStart"/>
      <w:r w:rsidR="00DA05E0">
        <w:rPr>
          <w:b w:val="0"/>
        </w:rPr>
        <w:t>pseudoalignment</w:t>
      </w:r>
      <w:proofErr w:type="spellEnd"/>
      <w:r>
        <w:rPr>
          <w:b w:val="0"/>
        </w:rPr>
        <w:t>.</w:t>
      </w:r>
      <w:r w:rsidR="00F85C34">
        <w:rPr>
          <w:b w:val="0"/>
        </w:rPr>
        <w:t xml:space="preserve"> </w:t>
      </w:r>
      <w:proofErr w:type="spellStart"/>
      <w:r w:rsidR="00F85C34">
        <w:rPr>
          <w:b w:val="0"/>
        </w:rPr>
        <w:t>MinHash</w:t>
      </w:r>
      <w:proofErr w:type="spellEnd"/>
      <w:r w:rsidR="00F85C34">
        <w:rPr>
          <w:b w:val="0"/>
        </w:rPr>
        <w:t xml:space="preserve"> </w:t>
      </w:r>
      <w:r>
        <w:rPr>
          <w:b w:val="0"/>
        </w:rPr>
        <w:t xml:space="preserve">and derivatives compare sequences based on overlap in their </w:t>
      </w:r>
      <w:r w:rsidRPr="00DA05E0">
        <w:rPr>
          <w:b w:val="0"/>
          <w:i/>
        </w:rPr>
        <w:t>k</w:t>
      </w:r>
      <w:r>
        <w:rPr>
          <w:b w:val="0"/>
        </w:rPr>
        <w:t>-</w:t>
      </w:r>
      <w:proofErr w:type="spellStart"/>
      <w:r>
        <w:rPr>
          <w:b w:val="0"/>
        </w:rPr>
        <w:t>mer</w:t>
      </w:r>
      <w:proofErr w:type="spellEnd"/>
      <w:r>
        <w:rPr>
          <w:b w:val="0"/>
        </w:rPr>
        <w:t xml:space="preserve"> content, focusing on a random subset of </w:t>
      </w:r>
      <w:r w:rsidRPr="00DA05E0">
        <w:rPr>
          <w:b w:val="0"/>
          <w:i/>
        </w:rPr>
        <w:t>k</w:t>
      </w:r>
      <w:r>
        <w:rPr>
          <w:b w:val="0"/>
        </w:rPr>
        <w:t>-</w:t>
      </w:r>
      <w:proofErr w:type="spellStart"/>
      <w:r>
        <w:rPr>
          <w:b w:val="0"/>
        </w:rPr>
        <w:t>mers</w:t>
      </w:r>
      <w:proofErr w:type="spellEnd"/>
      <w:r>
        <w:rPr>
          <w:b w:val="0"/>
        </w:rPr>
        <w:t xml:space="preserve"> for </w:t>
      </w:r>
      <w:r w:rsidR="00DA05E0">
        <w:rPr>
          <w:b w:val="0"/>
        </w:rPr>
        <w:t xml:space="preserve">computational </w:t>
      </w:r>
      <w:r>
        <w:rPr>
          <w:b w:val="0"/>
        </w:rPr>
        <w:t xml:space="preserve">efficiency. </w:t>
      </w:r>
      <w:proofErr w:type="spellStart"/>
      <w:r>
        <w:rPr>
          <w:b w:val="0"/>
        </w:rPr>
        <w:t>Kallisto</w:t>
      </w:r>
      <w:proofErr w:type="spellEnd"/>
      <w:r>
        <w:rPr>
          <w:b w:val="0"/>
        </w:rPr>
        <w:t xml:space="preserve"> maps </w:t>
      </w:r>
      <w:r w:rsidR="00DA05E0">
        <w:rPr>
          <w:b w:val="0"/>
        </w:rPr>
        <w:t xml:space="preserve">sequencing </w:t>
      </w:r>
      <w:r>
        <w:rPr>
          <w:b w:val="0"/>
        </w:rPr>
        <w:t xml:space="preserve">reads to </w:t>
      </w:r>
      <w:r w:rsidR="00DA05E0">
        <w:rPr>
          <w:b w:val="0"/>
        </w:rPr>
        <w:t xml:space="preserve">maximally informative </w:t>
      </w:r>
      <w:r w:rsidR="00DA05E0" w:rsidRPr="00DA05E0">
        <w:rPr>
          <w:b w:val="0"/>
          <w:i/>
        </w:rPr>
        <w:t>k</w:t>
      </w:r>
      <w:r w:rsidR="00DA05E0">
        <w:rPr>
          <w:b w:val="0"/>
        </w:rPr>
        <w:t>-</w:t>
      </w:r>
      <w:proofErr w:type="spellStart"/>
      <w:r w:rsidR="00DA05E0">
        <w:rPr>
          <w:b w:val="0"/>
        </w:rPr>
        <w:t>mers</w:t>
      </w:r>
      <w:proofErr w:type="spellEnd"/>
      <w:r w:rsidR="00DA05E0">
        <w:rPr>
          <w:b w:val="0"/>
        </w:rPr>
        <w:t xml:space="preserve"> in the assembly graph of potential transcripts.</w:t>
      </w:r>
    </w:p>
    <w:p w14:paraId="0E00CE60" w14:textId="7004F9C5" w:rsidR="002127DC" w:rsidRPr="00D43F93" w:rsidRDefault="00133E06" w:rsidP="002127DC">
      <w:pPr>
        <w:pStyle w:val="Heading1"/>
      </w:pPr>
      <w:r w:rsidRPr="00D43F93">
        <w:t>Suggested textbook reading</w:t>
      </w:r>
    </w:p>
    <w:p w14:paraId="296BF992" w14:textId="68B13874" w:rsidR="009C01B0" w:rsidRPr="00D43F93" w:rsidRDefault="009C01B0" w:rsidP="009C01B0">
      <w:pPr>
        <w:pStyle w:val="ListParagraph"/>
        <w:numPr>
          <w:ilvl w:val="0"/>
          <w:numId w:val="15"/>
        </w:numPr>
        <w:spacing w:after="0"/>
      </w:pPr>
      <w:proofErr w:type="spellStart"/>
      <w:r w:rsidRPr="00D43F93">
        <w:t>Lesk</w:t>
      </w:r>
      <w:proofErr w:type="spellEnd"/>
      <w:r w:rsidRPr="00D43F93">
        <w:t>, Chapter 5, p150-160 (sequence alignments and search)</w:t>
      </w:r>
    </w:p>
    <w:p w14:paraId="22853053" w14:textId="0EB756D0" w:rsidR="00133E06" w:rsidRPr="00D43F93" w:rsidRDefault="00133E06" w:rsidP="008052BF">
      <w:pPr>
        <w:pStyle w:val="ListParagraph"/>
        <w:numPr>
          <w:ilvl w:val="0"/>
          <w:numId w:val="15"/>
        </w:numPr>
        <w:spacing w:after="0"/>
      </w:pPr>
      <w:r w:rsidRPr="00D43F93">
        <w:t>Pevsner, Chapter 3</w:t>
      </w:r>
      <w:r w:rsidR="00911598" w:rsidRPr="00D43F93">
        <w:t>,</w:t>
      </w:r>
      <w:r w:rsidRPr="00D43F93">
        <w:t xml:space="preserve"> p69-79, </w:t>
      </w:r>
      <w:r w:rsidR="000A55B3" w:rsidRPr="00D43F93">
        <w:t>p</w:t>
      </w:r>
      <w:r w:rsidRPr="00D43F93">
        <w:t>96-112</w:t>
      </w:r>
      <w:r w:rsidR="00D65CEC" w:rsidRPr="00D43F93">
        <w:t xml:space="preserve"> (sequence alignment, skipping scoring matrices)</w:t>
      </w:r>
    </w:p>
    <w:p w14:paraId="78FAF36D" w14:textId="31AC521E" w:rsidR="000006EE" w:rsidRPr="00D43F93" w:rsidRDefault="00133E06" w:rsidP="008052BF">
      <w:pPr>
        <w:pStyle w:val="ListParagraph"/>
        <w:numPr>
          <w:ilvl w:val="0"/>
          <w:numId w:val="15"/>
        </w:numPr>
        <w:spacing w:after="0"/>
      </w:pPr>
      <w:r w:rsidRPr="00D43F93">
        <w:t>Pevsner, Chapter 4, p121-151</w:t>
      </w:r>
      <w:r w:rsidR="00CF03C7" w:rsidRPr="00D43F93">
        <w:t xml:space="preserve"> (BLAST)</w:t>
      </w:r>
    </w:p>
    <w:p w14:paraId="32BF3E0C" w14:textId="239A2D0F" w:rsidR="00CF03C7" w:rsidRPr="00D43F93" w:rsidRDefault="00CF03C7" w:rsidP="00CF03C7">
      <w:pPr>
        <w:pStyle w:val="ListParagraph"/>
        <w:numPr>
          <w:ilvl w:val="0"/>
          <w:numId w:val="15"/>
        </w:numPr>
        <w:spacing w:after="0"/>
      </w:pPr>
      <w:r w:rsidRPr="00D43F93">
        <w:t>Pevsner, Chapter 9</w:t>
      </w:r>
      <w:r w:rsidRPr="00D43F93">
        <w:t>, p</w:t>
      </w:r>
      <w:r w:rsidRPr="00D43F93">
        <w:t xml:space="preserve">399-406 </w:t>
      </w:r>
      <w:r w:rsidRPr="00D43F93">
        <w:t>(</w:t>
      </w:r>
      <w:r w:rsidRPr="00D43F93">
        <w:t>read mapping, SAM/BAM format</w:t>
      </w:r>
      <w:r w:rsidRPr="00D43F93">
        <w:t>)</w:t>
      </w:r>
    </w:p>
    <w:p w14:paraId="41886EE5" w14:textId="1F32242C" w:rsidR="002127DC" w:rsidRDefault="00133E06" w:rsidP="002127DC">
      <w:pPr>
        <w:pStyle w:val="Heading1"/>
      </w:pPr>
      <w:r>
        <w:t>Related literature</w:t>
      </w:r>
    </w:p>
    <w:p w14:paraId="0F70A39A" w14:textId="49CFBB6F" w:rsidR="00133E06" w:rsidRPr="00133E06" w:rsidRDefault="000B026E" w:rsidP="007B64A2">
      <w:pPr>
        <w:pStyle w:val="ListParagraph"/>
        <w:numPr>
          <w:ilvl w:val="0"/>
          <w:numId w:val="14"/>
        </w:numPr>
      </w:pPr>
      <w:hyperlink r:id="rId9" w:history="1">
        <w:proofErr w:type="spellStart"/>
        <w:r w:rsidR="00133E06" w:rsidRPr="00133E06">
          <w:rPr>
            <w:rStyle w:val="Hyperlink"/>
          </w:rPr>
          <w:t>Altschul</w:t>
        </w:r>
        <w:proofErr w:type="spellEnd"/>
        <w:r w:rsidR="00133E06" w:rsidRPr="00133E06">
          <w:rPr>
            <w:rStyle w:val="Hyperlink"/>
          </w:rPr>
          <w:t>, Stephen F., et al. "Basic local alignment search tool." Journal of molecular biology 215.3 (1990): 403-410.</w:t>
        </w:r>
      </w:hyperlink>
    </w:p>
    <w:sectPr w:rsidR="00133E06" w:rsidRPr="00133E06" w:rsidSect="00B65E69">
      <w:footerReference w:type="even" r:id="rId10"/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3A6D0" w14:textId="77777777" w:rsidR="00B20A05" w:rsidRDefault="00B20A05">
      <w:r>
        <w:separator/>
      </w:r>
    </w:p>
  </w:endnote>
  <w:endnote w:type="continuationSeparator" w:id="0">
    <w:p w14:paraId="142E2F22" w14:textId="77777777" w:rsidR="00B20A05" w:rsidRDefault="00B2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B20A05" w:rsidRDefault="00B20A05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B20A05" w:rsidRDefault="00B20A0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B20A05" w:rsidRPr="00171224" w:rsidRDefault="00B20A0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95C9C" w14:textId="77777777" w:rsidR="00B20A05" w:rsidRDefault="00B20A05">
      <w:r>
        <w:separator/>
      </w:r>
    </w:p>
  </w:footnote>
  <w:footnote w:type="continuationSeparator" w:id="0">
    <w:p w14:paraId="7776DE3A" w14:textId="77777777" w:rsidR="00B20A05" w:rsidRDefault="00B2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146"/>
    <w:rsid w:val="00006DD1"/>
    <w:rsid w:val="0000752A"/>
    <w:rsid w:val="000200F2"/>
    <w:rsid w:val="00020191"/>
    <w:rsid w:val="00026213"/>
    <w:rsid w:val="00041B10"/>
    <w:rsid w:val="0005668B"/>
    <w:rsid w:val="00056EEA"/>
    <w:rsid w:val="00065F82"/>
    <w:rsid w:val="00070D80"/>
    <w:rsid w:val="00070FAE"/>
    <w:rsid w:val="00071E6D"/>
    <w:rsid w:val="00084B28"/>
    <w:rsid w:val="00085660"/>
    <w:rsid w:val="00090679"/>
    <w:rsid w:val="0009532F"/>
    <w:rsid w:val="000A55B3"/>
    <w:rsid w:val="000B026E"/>
    <w:rsid w:val="000B0B8E"/>
    <w:rsid w:val="000B33CC"/>
    <w:rsid w:val="000B4DDE"/>
    <w:rsid w:val="000C005E"/>
    <w:rsid w:val="000C65EC"/>
    <w:rsid w:val="000D0754"/>
    <w:rsid w:val="000D59B4"/>
    <w:rsid w:val="000E3F0C"/>
    <w:rsid w:val="000F4539"/>
    <w:rsid w:val="00101F3F"/>
    <w:rsid w:val="0010739D"/>
    <w:rsid w:val="0010760C"/>
    <w:rsid w:val="0012049D"/>
    <w:rsid w:val="00131DF3"/>
    <w:rsid w:val="00133E06"/>
    <w:rsid w:val="00136408"/>
    <w:rsid w:val="0014246B"/>
    <w:rsid w:val="0014788D"/>
    <w:rsid w:val="0015453C"/>
    <w:rsid w:val="001558DC"/>
    <w:rsid w:val="00157A0A"/>
    <w:rsid w:val="00160633"/>
    <w:rsid w:val="00171224"/>
    <w:rsid w:val="00172A5A"/>
    <w:rsid w:val="001877C5"/>
    <w:rsid w:val="00193A41"/>
    <w:rsid w:val="00194ECA"/>
    <w:rsid w:val="00196415"/>
    <w:rsid w:val="00196804"/>
    <w:rsid w:val="001B2DF0"/>
    <w:rsid w:val="001B6971"/>
    <w:rsid w:val="001D489C"/>
    <w:rsid w:val="001F691C"/>
    <w:rsid w:val="002127DC"/>
    <w:rsid w:val="002144EF"/>
    <w:rsid w:val="00235C91"/>
    <w:rsid w:val="0023728D"/>
    <w:rsid w:val="002446FF"/>
    <w:rsid w:val="00246BA9"/>
    <w:rsid w:val="00254D7C"/>
    <w:rsid w:val="0027491E"/>
    <w:rsid w:val="00277F4A"/>
    <w:rsid w:val="00280E01"/>
    <w:rsid w:val="00287125"/>
    <w:rsid w:val="002A5BEF"/>
    <w:rsid w:val="002A6C54"/>
    <w:rsid w:val="002B0817"/>
    <w:rsid w:val="002C152D"/>
    <w:rsid w:val="002C7E65"/>
    <w:rsid w:val="002E343B"/>
    <w:rsid w:val="002E6DE3"/>
    <w:rsid w:val="00302329"/>
    <w:rsid w:val="00310DA3"/>
    <w:rsid w:val="00314AE3"/>
    <w:rsid w:val="0031634A"/>
    <w:rsid w:val="003206D1"/>
    <w:rsid w:val="00323E12"/>
    <w:rsid w:val="003300D7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3F1C2E"/>
    <w:rsid w:val="00402FF6"/>
    <w:rsid w:val="00404D59"/>
    <w:rsid w:val="00416497"/>
    <w:rsid w:val="00417B6D"/>
    <w:rsid w:val="00444E89"/>
    <w:rsid w:val="00453DD3"/>
    <w:rsid w:val="00464BCA"/>
    <w:rsid w:val="004712AC"/>
    <w:rsid w:val="004A2ECE"/>
    <w:rsid w:val="004A7080"/>
    <w:rsid w:val="004C3E5D"/>
    <w:rsid w:val="004D109A"/>
    <w:rsid w:val="004E214A"/>
    <w:rsid w:val="004F0111"/>
    <w:rsid w:val="004F3A47"/>
    <w:rsid w:val="004F437D"/>
    <w:rsid w:val="00501657"/>
    <w:rsid w:val="005045E4"/>
    <w:rsid w:val="00513E7F"/>
    <w:rsid w:val="00536D0D"/>
    <w:rsid w:val="005635C9"/>
    <w:rsid w:val="00572551"/>
    <w:rsid w:val="00572845"/>
    <w:rsid w:val="00572C7C"/>
    <w:rsid w:val="00574100"/>
    <w:rsid w:val="005760DF"/>
    <w:rsid w:val="005B1529"/>
    <w:rsid w:val="005B6B73"/>
    <w:rsid w:val="005B6D0C"/>
    <w:rsid w:val="005B7B30"/>
    <w:rsid w:val="005C115E"/>
    <w:rsid w:val="005C4B6E"/>
    <w:rsid w:val="005C77D3"/>
    <w:rsid w:val="005E4B10"/>
    <w:rsid w:val="005F54EA"/>
    <w:rsid w:val="006054E0"/>
    <w:rsid w:val="006110A8"/>
    <w:rsid w:val="00614C45"/>
    <w:rsid w:val="00615F5A"/>
    <w:rsid w:val="0062286A"/>
    <w:rsid w:val="00637ED7"/>
    <w:rsid w:val="0065444D"/>
    <w:rsid w:val="00654A95"/>
    <w:rsid w:val="0065590B"/>
    <w:rsid w:val="00656041"/>
    <w:rsid w:val="006656DD"/>
    <w:rsid w:val="00671162"/>
    <w:rsid w:val="00676903"/>
    <w:rsid w:val="00681D46"/>
    <w:rsid w:val="00681F3B"/>
    <w:rsid w:val="00695917"/>
    <w:rsid w:val="00695A08"/>
    <w:rsid w:val="00695CCC"/>
    <w:rsid w:val="006A3E75"/>
    <w:rsid w:val="006A4CF8"/>
    <w:rsid w:val="006A6A37"/>
    <w:rsid w:val="006B359A"/>
    <w:rsid w:val="006B35E8"/>
    <w:rsid w:val="006C41BD"/>
    <w:rsid w:val="006C6B85"/>
    <w:rsid w:val="006D2BBB"/>
    <w:rsid w:val="006D37B9"/>
    <w:rsid w:val="006D4AA3"/>
    <w:rsid w:val="006D59A5"/>
    <w:rsid w:val="006D6F8A"/>
    <w:rsid w:val="006E7B33"/>
    <w:rsid w:val="00702996"/>
    <w:rsid w:val="00710C3E"/>
    <w:rsid w:val="00710FFB"/>
    <w:rsid w:val="00714324"/>
    <w:rsid w:val="00715407"/>
    <w:rsid w:val="0076656D"/>
    <w:rsid w:val="00772243"/>
    <w:rsid w:val="007A29E9"/>
    <w:rsid w:val="007A2AE8"/>
    <w:rsid w:val="007A3AAF"/>
    <w:rsid w:val="007A4987"/>
    <w:rsid w:val="007B4AFF"/>
    <w:rsid w:val="007B64A2"/>
    <w:rsid w:val="007C3CDA"/>
    <w:rsid w:val="007C682E"/>
    <w:rsid w:val="007D1169"/>
    <w:rsid w:val="007D3790"/>
    <w:rsid w:val="007E7D9E"/>
    <w:rsid w:val="007F184F"/>
    <w:rsid w:val="007F6FBF"/>
    <w:rsid w:val="00802DCC"/>
    <w:rsid w:val="008052BF"/>
    <w:rsid w:val="00825671"/>
    <w:rsid w:val="00825E05"/>
    <w:rsid w:val="00832659"/>
    <w:rsid w:val="00833F42"/>
    <w:rsid w:val="008350A1"/>
    <w:rsid w:val="00835754"/>
    <w:rsid w:val="00863526"/>
    <w:rsid w:val="0087779B"/>
    <w:rsid w:val="00877B11"/>
    <w:rsid w:val="0088523F"/>
    <w:rsid w:val="008A2A7D"/>
    <w:rsid w:val="008A3EE7"/>
    <w:rsid w:val="008D009D"/>
    <w:rsid w:val="008E134D"/>
    <w:rsid w:val="008F3C22"/>
    <w:rsid w:val="00911598"/>
    <w:rsid w:val="00934C2D"/>
    <w:rsid w:val="00944BE5"/>
    <w:rsid w:val="009537B0"/>
    <w:rsid w:val="00965B60"/>
    <w:rsid w:val="00966217"/>
    <w:rsid w:val="009870D5"/>
    <w:rsid w:val="009A7E97"/>
    <w:rsid w:val="009C01B0"/>
    <w:rsid w:val="009C0EE1"/>
    <w:rsid w:val="009D56EA"/>
    <w:rsid w:val="009F4F80"/>
    <w:rsid w:val="00A01F37"/>
    <w:rsid w:val="00A12578"/>
    <w:rsid w:val="00A156E9"/>
    <w:rsid w:val="00A20DE0"/>
    <w:rsid w:val="00A20F67"/>
    <w:rsid w:val="00A24CD1"/>
    <w:rsid w:val="00A411D6"/>
    <w:rsid w:val="00A46559"/>
    <w:rsid w:val="00A60343"/>
    <w:rsid w:val="00A73454"/>
    <w:rsid w:val="00A734E4"/>
    <w:rsid w:val="00A739C0"/>
    <w:rsid w:val="00A8131D"/>
    <w:rsid w:val="00A83FFF"/>
    <w:rsid w:val="00AA0D3B"/>
    <w:rsid w:val="00AB07EA"/>
    <w:rsid w:val="00AB1B4F"/>
    <w:rsid w:val="00AE6EDF"/>
    <w:rsid w:val="00B03C69"/>
    <w:rsid w:val="00B04F84"/>
    <w:rsid w:val="00B0546A"/>
    <w:rsid w:val="00B105CA"/>
    <w:rsid w:val="00B1080D"/>
    <w:rsid w:val="00B20067"/>
    <w:rsid w:val="00B20A05"/>
    <w:rsid w:val="00B262AE"/>
    <w:rsid w:val="00B31072"/>
    <w:rsid w:val="00B355F5"/>
    <w:rsid w:val="00B366E6"/>
    <w:rsid w:val="00B558F3"/>
    <w:rsid w:val="00B606B9"/>
    <w:rsid w:val="00B60DD6"/>
    <w:rsid w:val="00B60E2C"/>
    <w:rsid w:val="00B64C45"/>
    <w:rsid w:val="00B65E69"/>
    <w:rsid w:val="00B77C1B"/>
    <w:rsid w:val="00BA49E5"/>
    <w:rsid w:val="00BA56A4"/>
    <w:rsid w:val="00BB5E63"/>
    <w:rsid w:val="00BE44A0"/>
    <w:rsid w:val="00BE7876"/>
    <w:rsid w:val="00BF2805"/>
    <w:rsid w:val="00C019AA"/>
    <w:rsid w:val="00C01FAB"/>
    <w:rsid w:val="00C0307F"/>
    <w:rsid w:val="00C05E05"/>
    <w:rsid w:val="00C124BB"/>
    <w:rsid w:val="00C16A07"/>
    <w:rsid w:val="00C21578"/>
    <w:rsid w:val="00C30B74"/>
    <w:rsid w:val="00C43A63"/>
    <w:rsid w:val="00C52231"/>
    <w:rsid w:val="00C52B67"/>
    <w:rsid w:val="00C62725"/>
    <w:rsid w:val="00C635A9"/>
    <w:rsid w:val="00CA0FF9"/>
    <w:rsid w:val="00CA1A3E"/>
    <w:rsid w:val="00CA25AC"/>
    <w:rsid w:val="00CB142A"/>
    <w:rsid w:val="00CB64F8"/>
    <w:rsid w:val="00CC0911"/>
    <w:rsid w:val="00CC22E1"/>
    <w:rsid w:val="00CC3416"/>
    <w:rsid w:val="00CE0C40"/>
    <w:rsid w:val="00CF03C7"/>
    <w:rsid w:val="00CF7FD1"/>
    <w:rsid w:val="00D04A84"/>
    <w:rsid w:val="00D10BE8"/>
    <w:rsid w:val="00D2164C"/>
    <w:rsid w:val="00D27F7A"/>
    <w:rsid w:val="00D43F93"/>
    <w:rsid w:val="00D4436A"/>
    <w:rsid w:val="00D44730"/>
    <w:rsid w:val="00D53CA6"/>
    <w:rsid w:val="00D565C7"/>
    <w:rsid w:val="00D65CEC"/>
    <w:rsid w:val="00D72D7A"/>
    <w:rsid w:val="00D734E5"/>
    <w:rsid w:val="00D749B0"/>
    <w:rsid w:val="00D862F5"/>
    <w:rsid w:val="00DA05E0"/>
    <w:rsid w:val="00DA22B5"/>
    <w:rsid w:val="00DB0218"/>
    <w:rsid w:val="00DB3209"/>
    <w:rsid w:val="00DC1F1C"/>
    <w:rsid w:val="00DC3D2D"/>
    <w:rsid w:val="00DD1CD0"/>
    <w:rsid w:val="00DD7BCA"/>
    <w:rsid w:val="00E15FEE"/>
    <w:rsid w:val="00E16CA7"/>
    <w:rsid w:val="00E1757C"/>
    <w:rsid w:val="00E17B18"/>
    <w:rsid w:val="00E20751"/>
    <w:rsid w:val="00E25813"/>
    <w:rsid w:val="00E31D1E"/>
    <w:rsid w:val="00E4777F"/>
    <w:rsid w:val="00E5273B"/>
    <w:rsid w:val="00E559C6"/>
    <w:rsid w:val="00E57851"/>
    <w:rsid w:val="00E73466"/>
    <w:rsid w:val="00E84067"/>
    <w:rsid w:val="00EA0795"/>
    <w:rsid w:val="00EA65F8"/>
    <w:rsid w:val="00EB4046"/>
    <w:rsid w:val="00EB5621"/>
    <w:rsid w:val="00EB6E35"/>
    <w:rsid w:val="00EF320D"/>
    <w:rsid w:val="00EF5FD6"/>
    <w:rsid w:val="00F02CB3"/>
    <w:rsid w:val="00F03B24"/>
    <w:rsid w:val="00F04FE3"/>
    <w:rsid w:val="00F12CDA"/>
    <w:rsid w:val="00F1372F"/>
    <w:rsid w:val="00F21CAB"/>
    <w:rsid w:val="00F457F0"/>
    <w:rsid w:val="00F4588D"/>
    <w:rsid w:val="00F72BC5"/>
    <w:rsid w:val="00F82934"/>
    <w:rsid w:val="00F85C34"/>
    <w:rsid w:val="00F963C6"/>
    <w:rsid w:val="00FA62DA"/>
    <w:rsid w:val="00FB6DED"/>
    <w:rsid w:val="00FC009F"/>
    <w:rsid w:val="00FC1B99"/>
    <w:rsid w:val="00FC59C2"/>
    <w:rsid w:val="00FD1AD9"/>
    <w:rsid w:val="00FD22EE"/>
    <w:rsid w:val="00FD45E1"/>
    <w:rsid w:val="00FD51B1"/>
    <w:rsid w:val="00FE1652"/>
    <w:rsid w:val="00FE303A"/>
    <w:rsid w:val="00FE33DE"/>
    <w:rsid w:val="00FE739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ciencedirect.com/science/article/pii/S0022283605803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E804-5E7D-4318-B4E6-F6B18ADA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387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289</cp:revision>
  <dcterms:created xsi:type="dcterms:W3CDTF">2011-01-15T23:01:00Z</dcterms:created>
  <dcterms:modified xsi:type="dcterms:W3CDTF">2019-02-04T19:50:00Z</dcterms:modified>
</cp:coreProperties>
</file>