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1537804F" w:rsidR="004A2ECE" w:rsidRPr="004F437D" w:rsidRDefault="004F437D" w:rsidP="00B5167F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4507B4">
        <w:t xml:space="preserve">, </w:t>
      </w:r>
      <w:proofErr w:type="gramStart"/>
      <w:r w:rsidR="004507B4">
        <w:t>Spring</w:t>
      </w:r>
      <w:proofErr w:type="gramEnd"/>
      <w:r w:rsidR="004507B4">
        <w:t xml:space="preserve"> 2019</w:t>
      </w:r>
    </w:p>
    <w:p w14:paraId="274E7859" w14:textId="527F0996" w:rsidR="002C7E65" w:rsidRDefault="00F56107" w:rsidP="00B5167F">
      <w:pPr>
        <w:pStyle w:val="Subtitle"/>
        <w:spacing w:after="0"/>
      </w:pPr>
      <w:r>
        <w:t>Monday</w:t>
      </w:r>
      <w:r w:rsidR="00884EFF">
        <w:t xml:space="preserve"> 12</w:t>
      </w:r>
      <w:r w:rsidR="008A2A7D">
        <w:t xml:space="preserve">: </w:t>
      </w:r>
      <w:r w:rsidR="00DC7DEE">
        <w:t>Comparative Genomics</w:t>
      </w:r>
    </w:p>
    <w:p w14:paraId="0DBD9AF9" w14:textId="77777777" w:rsidR="00B5167F" w:rsidRDefault="00B5167F" w:rsidP="00B5167F">
      <w:pPr>
        <w:spacing w:after="0"/>
      </w:pPr>
    </w:p>
    <w:p w14:paraId="1446A2C4" w14:textId="6E0D688A" w:rsidR="00F56107" w:rsidRPr="004C6736" w:rsidRDefault="000D33C7" w:rsidP="00B5167F">
      <w:pPr>
        <w:spacing w:after="0"/>
        <w:rPr>
          <w:b/>
        </w:rPr>
      </w:pPr>
      <w:r>
        <w:rPr>
          <w:b/>
        </w:rPr>
        <w:t>Molecular evolution</w:t>
      </w:r>
    </w:p>
    <w:p w14:paraId="13706541" w14:textId="3EC681C7" w:rsidR="000D33C7" w:rsidRDefault="000D33C7" w:rsidP="000D33C7">
      <w:pPr>
        <w:pStyle w:val="ListParagraph"/>
        <w:numPr>
          <w:ilvl w:val="0"/>
          <w:numId w:val="20"/>
        </w:numPr>
        <w:spacing w:after="0"/>
      </w:pPr>
      <w:r w:rsidRPr="000D33C7">
        <w:t xml:space="preserve">Biological systems replicate imperfectly, </w:t>
      </w:r>
      <w:r>
        <w:t xml:space="preserve">resulting in </w:t>
      </w:r>
      <w:r w:rsidR="00702341">
        <w:t>genomic (</w:t>
      </w:r>
      <w:r w:rsidR="00702341" w:rsidRPr="00465DE9">
        <w:rPr>
          <w:u w:val="single"/>
        </w:rPr>
        <w:t>genotype</w:t>
      </w:r>
      <w:r w:rsidR="00702341">
        <w:t>)</w:t>
      </w:r>
      <w:r>
        <w:t xml:space="preserve"> variation</w:t>
      </w:r>
    </w:p>
    <w:p w14:paraId="118F604D" w14:textId="5499349A" w:rsidR="00576FC1" w:rsidRDefault="00DC2846" w:rsidP="00576FC1">
      <w:pPr>
        <w:pStyle w:val="ListParagraph"/>
        <w:numPr>
          <w:ilvl w:val="1"/>
          <w:numId w:val="20"/>
        </w:numPr>
        <w:spacing w:after="0"/>
      </w:pPr>
      <w:r w:rsidRPr="00465DE9">
        <w:rPr>
          <w:u w:val="single"/>
        </w:rPr>
        <w:t>Deleterious</w:t>
      </w:r>
      <w:r>
        <w:t xml:space="preserve"> (harmful) variants tend to be purged (rep</w:t>
      </w:r>
      <w:r w:rsidR="00576FC1">
        <w:t xml:space="preserve">licate less or not at all) = </w:t>
      </w:r>
      <w:r w:rsidR="00576FC1" w:rsidRPr="00465DE9">
        <w:rPr>
          <w:u w:val="single"/>
        </w:rPr>
        <w:t>negative selection</w:t>
      </w:r>
    </w:p>
    <w:p w14:paraId="6EA0A70C" w14:textId="1483D370" w:rsidR="00DC2846" w:rsidRDefault="00DC2846" w:rsidP="00DC2846">
      <w:pPr>
        <w:pStyle w:val="ListParagraph"/>
        <w:numPr>
          <w:ilvl w:val="1"/>
          <w:numId w:val="20"/>
        </w:numPr>
        <w:spacing w:after="0"/>
      </w:pPr>
      <w:r>
        <w:t>Neutral variants may become more common by random drift</w:t>
      </w:r>
      <w:r w:rsidR="00576FC1">
        <w:t xml:space="preserve"> = </w:t>
      </w:r>
      <w:r w:rsidR="00576FC1" w:rsidRPr="00465DE9">
        <w:rPr>
          <w:u w:val="single"/>
        </w:rPr>
        <w:t>neutral evolution</w:t>
      </w:r>
    </w:p>
    <w:p w14:paraId="18D215DD" w14:textId="20531AD9" w:rsidR="00DC2846" w:rsidRDefault="00DC2846" w:rsidP="00DC2846">
      <w:pPr>
        <w:pStyle w:val="ListParagraph"/>
        <w:numPr>
          <w:ilvl w:val="1"/>
          <w:numId w:val="20"/>
        </w:numPr>
        <w:spacing w:after="0"/>
      </w:pPr>
      <w:r>
        <w:t>Advantageous variants</w:t>
      </w:r>
      <w:r w:rsidR="00576FC1">
        <w:t xml:space="preserve"> tend to replicate more = </w:t>
      </w:r>
      <w:r w:rsidR="00576FC1" w:rsidRPr="00465DE9">
        <w:rPr>
          <w:u w:val="single"/>
        </w:rPr>
        <w:t>positive selection</w:t>
      </w:r>
    </w:p>
    <w:p w14:paraId="3F383643" w14:textId="4B644481" w:rsidR="000D33C7" w:rsidRDefault="00835362" w:rsidP="000D33C7">
      <w:pPr>
        <w:pStyle w:val="ListParagraph"/>
        <w:numPr>
          <w:ilvl w:val="0"/>
          <w:numId w:val="20"/>
        </w:numPr>
        <w:spacing w:after="0"/>
      </w:pPr>
      <w:r>
        <w:t xml:space="preserve">Non-neutral changes in genotype are observed as changes in </w:t>
      </w:r>
      <w:r w:rsidRPr="00465DE9">
        <w:rPr>
          <w:u w:val="single"/>
        </w:rPr>
        <w:t>phenotype</w:t>
      </w:r>
    </w:p>
    <w:p w14:paraId="7D853688" w14:textId="082AB7E2" w:rsidR="000D33C7" w:rsidRDefault="000D33C7" w:rsidP="000D33C7">
      <w:pPr>
        <w:pStyle w:val="ListParagraph"/>
        <w:numPr>
          <w:ilvl w:val="0"/>
          <w:numId w:val="20"/>
        </w:numPr>
        <w:spacing w:after="0"/>
      </w:pPr>
      <w:r>
        <w:t xml:space="preserve">Most changes to “important” DNA are deleterious and </w:t>
      </w:r>
      <w:r w:rsidR="00CC01DC">
        <w:t xml:space="preserve">tend to be </w:t>
      </w:r>
      <w:r>
        <w:t>purged from the population</w:t>
      </w:r>
    </w:p>
    <w:p w14:paraId="02100DF3" w14:textId="51E9613E" w:rsidR="000D33C7" w:rsidRDefault="000D33C7" w:rsidP="000D33C7">
      <w:pPr>
        <w:pStyle w:val="ListParagraph"/>
        <w:numPr>
          <w:ilvl w:val="0"/>
          <w:numId w:val="20"/>
        </w:numPr>
        <w:spacing w:after="0"/>
      </w:pPr>
      <w:r>
        <w:t>Extent of conservation</w:t>
      </w:r>
      <w:r w:rsidR="00E37D7F">
        <w:t xml:space="preserve"> (lack of change) at </w:t>
      </w:r>
      <w:r>
        <w:t>a locus across species is an indicator of potential importance</w:t>
      </w:r>
    </w:p>
    <w:p w14:paraId="3C2457CE" w14:textId="769DB89A" w:rsidR="000D33C7" w:rsidRDefault="000D33C7" w:rsidP="000D33C7">
      <w:pPr>
        <w:pStyle w:val="ListParagraph"/>
        <w:numPr>
          <w:ilvl w:val="0"/>
          <w:numId w:val="20"/>
        </w:numPr>
        <w:spacing w:after="0"/>
      </w:pPr>
      <w:r>
        <w:t>In CDSs, the ratio of non-synonymous to synonymous changes (</w:t>
      </w:r>
      <w:proofErr w:type="spellStart"/>
      <w:r w:rsidRPr="00465DE9">
        <w:rPr>
          <w:u w:val="single"/>
        </w:rPr>
        <w:t>dN</w:t>
      </w:r>
      <w:proofErr w:type="spellEnd"/>
      <w:r w:rsidRPr="00465DE9">
        <w:rPr>
          <w:u w:val="single"/>
        </w:rPr>
        <w:t>/</w:t>
      </w:r>
      <w:proofErr w:type="spellStart"/>
      <w:r w:rsidRPr="00465DE9">
        <w:rPr>
          <w:u w:val="single"/>
        </w:rPr>
        <w:t>dS</w:t>
      </w:r>
      <w:proofErr w:type="spellEnd"/>
      <w:r>
        <w:t>) estimates selective constrain</w:t>
      </w:r>
      <w:r w:rsidR="00465DE9">
        <w:t>t</w:t>
      </w:r>
    </w:p>
    <w:p w14:paraId="52F8F685" w14:textId="4E1937CD" w:rsidR="00E208C0" w:rsidRPr="000D33C7" w:rsidRDefault="00EF396F" w:rsidP="000D33C7">
      <w:pPr>
        <w:pStyle w:val="ListParagraph"/>
        <w:numPr>
          <w:ilvl w:val="0"/>
          <w:numId w:val="20"/>
        </w:numPr>
        <w:spacing w:after="0"/>
      </w:pPr>
      <w:r>
        <w:t>M</w:t>
      </w:r>
      <w:r w:rsidR="00E208C0">
        <w:t xml:space="preserve">ethods: </w:t>
      </w:r>
      <w:r w:rsidR="00E208C0" w:rsidRPr="00E208C0">
        <w:rPr>
          <w:i/>
        </w:rPr>
        <w:t>MEGA</w:t>
      </w:r>
      <w:r w:rsidR="00E208C0">
        <w:t xml:space="preserve">, </w:t>
      </w:r>
      <w:r w:rsidR="00E208C0" w:rsidRPr="00E208C0">
        <w:rPr>
          <w:i/>
        </w:rPr>
        <w:t>PAML</w:t>
      </w:r>
      <w:r w:rsidR="00E208C0">
        <w:t xml:space="preserve">, the </w:t>
      </w:r>
      <w:r w:rsidR="00E208C0" w:rsidRPr="00E208C0">
        <w:rPr>
          <w:i/>
        </w:rPr>
        <w:t>UCSC genome browser</w:t>
      </w:r>
    </w:p>
    <w:p w14:paraId="59E93079" w14:textId="77777777" w:rsidR="000D33C7" w:rsidRPr="00E37D7F" w:rsidRDefault="000D33C7" w:rsidP="00B5167F">
      <w:pPr>
        <w:spacing w:after="0"/>
        <w:rPr>
          <w:b/>
          <w:sz w:val="8"/>
        </w:rPr>
      </w:pPr>
    </w:p>
    <w:p w14:paraId="76635D17" w14:textId="77777777" w:rsidR="000D33C7" w:rsidRDefault="000D33C7" w:rsidP="000D33C7">
      <w:pPr>
        <w:spacing w:after="0"/>
        <w:rPr>
          <w:b/>
        </w:rPr>
      </w:pPr>
      <w:r>
        <w:rPr>
          <w:b/>
        </w:rPr>
        <w:t>Phylogenetic trees</w:t>
      </w:r>
    </w:p>
    <w:p w14:paraId="14D303D5" w14:textId="2C9CFCE3" w:rsidR="000D33C7" w:rsidRDefault="004F590C" w:rsidP="00411CF4">
      <w:pPr>
        <w:pStyle w:val="ListParagraph"/>
        <w:numPr>
          <w:ilvl w:val="0"/>
          <w:numId w:val="22"/>
        </w:numPr>
        <w:spacing w:after="0"/>
      </w:pPr>
      <w:r>
        <w:t>O</w:t>
      </w:r>
      <w:r w:rsidR="000D33C7">
        <w:t xml:space="preserve">rganize a collection of </w:t>
      </w:r>
      <w:r>
        <w:t xml:space="preserve">modern-day </w:t>
      </w:r>
      <w:r w:rsidR="000D33C7">
        <w:t>sequences according to their evolutionary history</w:t>
      </w:r>
    </w:p>
    <w:p w14:paraId="7C140459" w14:textId="6B6CD36D" w:rsidR="000D33C7" w:rsidRDefault="000D33C7" w:rsidP="00411CF4">
      <w:pPr>
        <w:pStyle w:val="ListParagraph"/>
        <w:numPr>
          <w:ilvl w:val="0"/>
          <w:numId w:val="22"/>
        </w:numPr>
        <w:spacing w:after="0"/>
      </w:pPr>
      <w:r w:rsidRPr="00465DE9">
        <w:rPr>
          <w:u w:val="single"/>
        </w:rPr>
        <w:t>Distance-based methods</w:t>
      </w:r>
      <w:r w:rsidR="004F590C">
        <w:t xml:space="preserve"> </w:t>
      </w:r>
      <w:r w:rsidR="00920FF0">
        <w:t>operate on a table of pairwise distances between sequences</w:t>
      </w:r>
    </w:p>
    <w:p w14:paraId="57C0C531" w14:textId="7A4A8A16" w:rsidR="000D33C7" w:rsidRDefault="00B66E5C" w:rsidP="000D33C7">
      <w:pPr>
        <w:pStyle w:val="ListParagraph"/>
        <w:numPr>
          <w:ilvl w:val="1"/>
          <w:numId w:val="22"/>
        </w:numPr>
        <w:spacing w:after="0"/>
      </w:pPr>
      <w:r w:rsidRPr="005E0D50">
        <w:rPr>
          <w:u w:val="single"/>
        </w:rPr>
        <w:t>UPGMA</w:t>
      </w:r>
      <w:r>
        <w:t xml:space="preserve">: </w:t>
      </w:r>
      <w:r w:rsidR="005E0D50">
        <w:t>~</w:t>
      </w:r>
      <w:r>
        <w:t>a</w:t>
      </w:r>
      <w:r w:rsidR="000D33C7">
        <w:t>gglomerative clustering</w:t>
      </w:r>
      <w:r>
        <w:t>;</w:t>
      </w:r>
      <w:r w:rsidR="000D33C7">
        <w:t xml:space="preserve"> naïve</w:t>
      </w:r>
      <w:r>
        <w:t xml:space="preserve"> </w:t>
      </w:r>
      <w:r w:rsidR="005E0D50">
        <w:t xml:space="preserve">method </w:t>
      </w:r>
      <w:r>
        <w:t>for tree-building;</w:t>
      </w:r>
      <w:r w:rsidR="000D33C7">
        <w:t xml:space="preserve"> assumes a </w:t>
      </w:r>
      <w:r w:rsidR="000D33C7" w:rsidRPr="00465DE9">
        <w:rPr>
          <w:u w:val="single"/>
        </w:rPr>
        <w:t>molecular clock</w:t>
      </w:r>
      <w:r>
        <w:t xml:space="preserve"> (all branches changing at the same rate), which is generally not true</w:t>
      </w:r>
    </w:p>
    <w:p w14:paraId="0844F1EC" w14:textId="4F9D5B48" w:rsidR="000D33C7" w:rsidRDefault="000D33C7" w:rsidP="000D33C7">
      <w:pPr>
        <w:pStyle w:val="ListParagraph"/>
        <w:numPr>
          <w:ilvl w:val="1"/>
          <w:numId w:val="22"/>
        </w:numPr>
        <w:spacing w:after="0"/>
      </w:pPr>
      <w:r w:rsidRPr="005E0D50">
        <w:rPr>
          <w:u w:val="single"/>
        </w:rPr>
        <w:t>Neighbor-Joining</w:t>
      </w:r>
      <w:r>
        <w:t xml:space="preserve">: </w:t>
      </w:r>
      <w:r w:rsidR="005E0D50">
        <w:t>Fast and reasonably</w:t>
      </w:r>
      <w:r w:rsidR="00B66E5C">
        <w:t xml:space="preserve"> accurate if distances are additive or nearly additive; iteratively pulls out pairs of nodes to minimize tree size; root by midpoint or </w:t>
      </w:r>
      <w:r w:rsidR="009D0BC2">
        <w:t>by</w:t>
      </w:r>
      <w:r w:rsidR="00B66E5C">
        <w:t xml:space="preserve"> </w:t>
      </w:r>
      <w:proofErr w:type="spellStart"/>
      <w:r w:rsidR="00B66E5C" w:rsidRPr="00465DE9">
        <w:rPr>
          <w:u w:val="single"/>
        </w:rPr>
        <w:t>outgroup</w:t>
      </w:r>
      <w:proofErr w:type="spellEnd"/>
    </w:p>
    <w:p w14:paraId="5351F82E" w14:textId="10B75427" w:rsidR="00B66E5C" w:rsidRDefault="00B66E5C" w:rsidP="00B66E5C">
      <w:pPr>
        <w:pStyle w:val="ListParagraph"/>
        <w:numPr>
          <w:ilvl w:val="0"/>
          <w:numId w:val="22"/>
        </w:numPr>
        <w:spacing w:after="0"/>
      </w:pPr>
      <w:r w:rsidRPr="00465DE9">
        <w:rPr>
          <w:u w:val="single"/>
        </w:rPr>
        <w:t>Multiple Sequence Alignment</w:t>
      </w:r>
      <w:r>
        <w:t xml:space="preserve"> (MSA)-based methods</w:t>
      </w:r>
    </w:p>
    <w:p w14:paraId="7E46B3AE" w14:textId="58D3CE60" w:rsidR="000D33C7" w:rsidRPr="00B66E5C" w:rsidRDefault="00B66E5C" w:rsidP="00411CF4">
      <w:pPr>
        <w:pStyle w:val="ListParagraph"/>
        <w:numPr>
          <w:ilvl w:val="1"/>
          <w:numId w:val="22"/>
        </w:numPr>
        <w:spacing w:after="0"/>
        <w:rPr>
          <w:b/>
        </w:rPr>
      </w:pPr>
      <w:r w:rsidRPr="005E0D50">
        <w:rPr>
          <w:u w:val="single"/>
        </w:rPr>
        <w:t>Maximum Par</w:t>
      </w:r>
      <w:r w:rsidR="005E0D50" w:rsidRPr="005E0D50">
        <w:rPr>
          <w:u w:val="single"/>
        </w:rPr>
        <w:t>simony</w:t>
      </w:r>
      <w:r w:rsidR="005E0D50">
        <w:t>: Considering all possible</w:t>
      </w:r>
      <w:r>
        <w:t xml:space="preserve"> tree topologies (computationally expensive!), pick the one that explains observed changes using the smallest number of point mutations</w:t>
      </w:r>
    </w:p>
    <w:p w14:paraId="73742CB2" w14:textId="06FF7FCA" w:rsidR="00B66E5C" w:rsidRPr="00B66E5C" w:rsidRDefault="00B66E5C" w:rsidP="00411CF4">
      <w:pPr>
        <w:pStyle w:val="ListParagraph"/>
        <w:numPr>
          <w:ilvl w:val="1"/>
          <w:numId w:val="22"/>
        </w:numPr>
        <w:spacing w:after="0"/>
        <w:rPr>
          <w:b/>
        </w:rPr>
      </w:pPr>
      <w:r w:rsidRPr="005E0D50">
        <w:rPr>
          <w:u w:val="single"/>
        </w:rPr>
        <w:t>Maximum Likelihood</w:t>
      </w:r>
      <w:r>
        <w:t>: Analog of Maximum Parsimony that attempts to identify the most likely tree rather than the cheapest one; these are the most common methods used today</w:t>
      </w:r>
    </w:p>
    <w:p w14:paraId="12D62B99" w14:textId="2FE0AF33" w:rsidR="00B66E5C" w:rsidRPr="009617FD" w:rsidRDefault="00B66E5C" w:rsidP="00B66E5C">
      <w:pPr>
        <w:pStyle w:val="ListParagraph"/>
        <w:numPr>
          <w:ilvl w:val="0"/>
          <w:numId w:val="22"/>
        </w:numPr>
        <w:spacing w:after="0"/>
        <w:rPr>
          <w:b/>
        </w:rPr>
      </w:pPr>
      <w:r>
        <w:t>A single-gene tree does not always reflect</w:t>
      </w:r>
      <w:r w:rsidR="00973213">
        <w:t>/capture</w:t>
      </w:r>
      <w:r>
        <w:t xml:space="preserve"> evolution</w:t>
      </w:r>
      <w:r w:rsidR="00973213">
        <w:t xml:space="preserve"> of source species</w:t>
      </w:r>
    </w:p>
    <w:p w14:paraId="1EC6E657" w14:textId="542E1B7E" w:rsidR="009617FD" w:rsidRPr="00B66E5C" w:rsidRDefault="009617FD" w:rsidP="009617FD">
      <w:pPr>
        <w:pStyle w:val="ListParagraph"/>
        <w:numPr>
          <w:ilvl w:val="1"/>
          <w:numId w:val="22"/>
        </w:numPr>
        <w:spacing w:after="0"/>
        <w:rPr>
          <w:b/>
        </w:rPr>
      </w:pPr>
      <w:r>
        <w:t xml:space="preserve">Requires </w:t>
      </w:r>
      <w:r w:rsidR="005B4063">
        <w:t xml:space="preserve">an </w:t>
      </w:r>
      <w:proofErr w:type="spellStart"/>
      <w:r>
        <w:t>ortholog</w:t>
      </w:r>
      <w:proofErr w:type="spellEnd"/>
      <w:r>
        <w:t xml:space="preserve"> in each species</w:t>
      </w:r>
      <w:r w:rsidR="005B4063">
        <w:t xml:space="preserve">; must be variable enough </w:t>
      </w:r>
      <w:r>
        <w:t>to resolve close relatives</w:t>
      </w:r>
    </w:p>
    <w:p w14:paraId="0A17B77E" w14:textId="56D1818D" w:rsidR="00B66E5C" w:rsidRDefault="00B66E5C" w:rsidP="00B66E5C">
      <w:pPr>
        <w:pStyle w:val="ListParagraph"/>
        <w:numPr>
          <w:ilvl w:val="1"/>
          <w:numId w:val="22"/>
        </w:numPr>
        <w:spacing w:after="0"/>
      </w:pPr>
      <w:r w:rsidRPr="00465DE9">
        <w:rPr>
          <w:u w:val="single"/>
        </w:rPr>
        <w:t>Lateral gene transfer</w:t>
      </w:r>
      <w:r>
        <w:t xml:space="preserve"> (LGT) cause</w:t>
      </w:r>
      <w:r w:rsidR="00836D68">
        <w:t>s</w:t>
      </w:r>
      <w:r>
        <w:t xml:space="preserve"> confusion</w:t>
      </w:r>
      <w:r w:rsidR="005277FA">
        <w:t xml:space="preserve"> (gene tree ≠ species tree)</w:t>
      </w:r>
    </w:p>
    <w:p w14:paraId="1FC73CCC" w14:textId="5EFADEED" w:rsidR="00B66E5C" w:rsidRDefault="00B66E5C" w:rsidP="00B66E5C">
      <w:pPr>
        <w:pStyle w:val="ListParagraph"/>
        <w:numPr>
          <w:ilvl w:val="1"/>
          <w:numId w:val="22"/>
        </w:numPr>
        <w:spacing w:after="0"/>
      </w:pPr>
      <w:r w:rsidRPr="00B66E5C">
        <w:t xml:space="preserve">More </w:t>
      </w:r>
      <w:r>
        <w:t xml:space="preserve">data helps: </w:t>
      </w:r>
      <w:r w:rsidR="00C46974">
        <w:t>U</w:t>
      </w:r>
      <w:r>
        <w:t>se more genes, either concatenating or “voting” over their individual trees</w:t>
      </w:r>
    </w:p>
    <w:p w14:paraId="22DDBC1D" w14:textId="1E9913BB" w:rsidR="005E0D50" w:rsidRPr="0007651B" w:rsidRDefault="005024DF" w:rsidP="0007651B">
      <w:pPr>
        <w:pStyle w:val="ListParagraph"/>
        <w:numPr>
          <w:ilvl w:val="0"/>
          <w:numId w:val="22"/>
        </w:numPr>
        <w:spacing w:after="0"/>
      </w:pPr>
      <w:r>
        <w:t>Methods</w:t>
      </w:r>
      <w:r w:rsidR="005E0D50">
        <w:t xml:space="preserve">: </w:t>
      </w:r>
      <w:proofErr w:type="spellStart"/>
      <w:r w:rsidR="005E0D50" w:rsidRPr="005E0D50">
        <w:rPr>
          <w:i/>
        </w:rPr>
        <w:t>RAxML</w:t>
      </w:r>
      <w:proofErr w:type="spellEnd"/>
      <w:r w:rsidR="005E0D50" w:rsidRPr="005E0D50">
        <w:t xml:space="preserve">, </w:t>
      </w:r>
      <w:proofErr w:type="spellStart"/>
      <w:r w:rsidR="005E0D50" w:rsidRPr="005E0D50">
        <w:rPr>
          <w:i/>
        </w:rPr>
        <w:t>PhyML</w:t>
      </w:r>
      <w:proofErr w:type="spellEnd"/>
      <w:r w:rsidR="005E0D50" w:rsidRPr="005E0D50">
        <w:t xml:space="preserve">, </w:t>
      </w:r>
      <w:proofErr w:type="spellStart"/>
      <w:r w:rsidR="005E0D50" w:rsidRPr="005E0D50">
        <w:rPr>
          <w:i/>
        </w:rPr>
        <w:t>MrBayes</w:t>
      </w:r>
      <w:proofErr w:type="spellEnd"/>
      <w:r w:rsidR="005E0D50" w:rsidRPr="005E0D50">
        <w:t xml:space="preserve">, </w:t>
      </w:r>
      <w:r w:rsidR="005E0D50" w:rsidRPr="005E0D50">
        <w:rPr>
          <w:i/>
        </w:rPr>
        <w:t>PHYLIP</w:t>
      </w:r>
      <w:r w:rsidR="005E0D50" w:rsidRPr="005E0D50">
        <w:t xml:space="preserve">, </w:t>
      </w:r>
      <w:proofErr w:type="spellStart"/>
      <w:r w:rsidR="005E0D50" w:rsidRPr="005E0D50">
        <w:rPr>
          <w:i/>
        </w:rPr>
        <w:t>FastTree</w:t>
      </w:r>
      <w:proofErr w:type="spellEnd"/>
    </w:p>
    <w:p w14:paraId="269D9F4D" w14:textId="77777777" w:rsidR="0007651B" w:rsidRPr="00E37D7F" w:rsidRDefault="0007651B" w:rsidP="0007651B">
      <w:pPr>
        <w:spacing w:after="0"/>
        <w:rPr>
          <w:sz w:val="8"/>
        </w:rPr>
      </w:pPr>
    </w:p>
    <w:p w14:paraId="496E7BA5" w14:textId="573850CB" w:rsidR="0057705C" w:rsidRDefault="00B66E5C" w:rsidP="00B66E5C">
      <w:pPr>
        <w:spacing w:after="0"/>
        <w:rPr>
          <w:b/>
        </w:rPr>
      </w:pPr>
      <w:r>
        <w:rPr>
          <w:b/>
        </w:rPr>
        <w:t>Multiple Sequence Alignment (MSA)</w:t>
      </w:r>
    </w:p>
    <w:p w14:paraId="3FD3C45D" w14:textId="4B32F580" w:rsidR="00B66E5C" w:rsidRDefault="00B66E5C" w:rsidP="00B66E5C">
      <w:pPr>
        <w:pStyle w:val="ListParagraph"/>
        <w:numPr>
          <w:ilvl w:val="0"/>
          <w:numId w:val="23"/>
        </w:numPr>
        <w:spacing w:after="0"/>
      </w:pPr>
      <w:r w:rsidRPr="00B66E5C">
        <w:t>Align th</w:t>
      </w:r>
      <w:r>
        <w:t>ree or more sequences to identif</w:t>
      </w:r>
      <w:r w:rsidRPr="00B66E5C">
        <w:t>y homologous sites</w:t>
      </w:r>
      <w:r>
        <w:t xml:space="preserve"> (columns of the MSA)</w:t>
      </w:r>
    </w:p>
    <w:p w14:paraId="49F15ABE" w14:textId="6EB3E17F" w:rsidR="00B66E5C" w:rsidRDefault="00B66E5C" w:rsidP="00B66E5C">
      <w:pPr>
        <w:pStyle w:val="ListParagraph"/>
        <w:numPr>
          <w:ilvl w:val="0"/>
          <w:numId w:val="23"/>
        </w:numPr>
        <w:spacing w:after="0"/>
      </w:pPr>
      <w:r>
        <w:t>Useful as an aid to some tree-building techniques, and for defining and studying protein families</w:t>
      </w:r>
    </w:p>
    <w:p w14:paraId="07F58873" w14:textId="1DCC20A5" w:rsidR="00B66E5C" w:rsidRDefault="00B66E5C" w:rsidP="00B66E5C">
      <w:pPr>
        <w:pStyle w:val="ListParagraph"/>
        <w:numPr>
          <w:ilvl w:val="0"/>
          <w:numId w:val="23"/>
        </w:numPr>
        <w:spacing w:after="0"/>
      </w:pPr>
      <w:r>
        <w:t>Computationally intractable to find the optimal MSA, so heuristic (</w:t>
      </w:r>
      <w:r w:rsidRPr="00465DE9">
        <w:rPr>
          <w:u w:val="single"/>
        </w:rPr>
        <w:t>progressive</w:t>
      </w:r>
      <w:r>
        <w:t>) methods used instead</w:t>
      </w:r>
    </w:p>
    <w:p w14:paraId="71E8BCA4" w14:textId="3A2492DC" w:rsidR="00B66E5C" w:rsidRPr="00B66E5C" w:rsidRDefault="005024DF" w:rsidP="00B66E5C">
      <w:pPr>
        <w:pStyle w:val="ListParagraph"/>
        <w:numPr>
          <w:ilvl w:val="0"/>
          <w:numId w:val="23"/>
        </w:numPr>
        <w:spacing w:after="0"/>
      </w:pPr>
      <w:r>
        <w:t>Methods</w:t>
      </w:r>
      <w:r w:rsidR="0007651B">
        <w:t xml:space="preserve">: </w:t>
      </w:r>
      <w:r w:rsidR="00B66E5C" w:rsidRPr="00B66E5C">
        <w:rPr>
          <w:i/>
        </w:rPr>
        <w:t>MUSCLE</w:t>
      </w:r>
      <w:r w:rsidR="0007651B">
        <w:rPr>
          <w:i/>
        </w:rPr>
        <w:t xml:space="preserve"> </w:t>
      </w:r>
      <w:r w:rsidR="0007651B" w:rsidRPr="0007651B">
        <w:t>and</w:t>
      </w:r>
      <w:r w:rsidR="0007651B">
        <w:rPr>
          <w:i/>
        </w:rPr>
        <w:t xml:space="preserve"> </w:t>
      </w:r>
      <w:r w:rsidR="00B66E5C">
        <w:t xml:space="preserve">the </w:t>
      </w:r>
      <w:r w:rsidR="00B66E5C" w:rsidRPr="00B66E5C">
        <w:rPr>
          <w:i/>
        </w:rPr>
        <w:t>CLUSTAL</w:t>
      </w:r>
      <w:r w:rsidR="00B66E5C">
        <w:t xml:space="preserve"> </w:t>
      </w:r>
      <w:r w:rsidR="00EE4E98">
        <w:t>family of algorithms</w:t>
      </w:r>
    </w:p>
    <w:p w14:paraId="3A21002C" w14:textId="77777777" w:rsidR="00B66E5C" w:rsidRPr="00E37D7F" w:rsidRDefault="00B66E5C" w:rsidP="00B66E5C">
      <w:pPr>
        <w:spacing w:after="0"/>
        <w:rPr>
          <w:sz w:val="8"/>
        </w:rPr>
      </w:pPr>
    </w:p>
    <w:p w14:paraId="774A9507" w14:textId="3E661FEB" w:rsidR="004C6736" w:rsidRDefault="00821995" w:rsidP="00B5167F">
      <w:pPr>
        <w:spacing w:after="0"/>
        <w:rPr>
          <w:b/>
        </w:rPr>
      </w:pPr>
      <w:r>
        <w:rPr>
          <w:b/>
        </w:rPr>
        <w:t xml:space="preserve">Other </w:t>
      </w:r>
      <w:r w:rsidR="00B66E5C">
        <w:rPr>
          <w:b/>
        </w:rPr>
        <w:t>mechanisms of sequence/genome evolution</w:t>
      </w:r>
    </w:p>
    <w:p w14:paraId="1EE1A3B6" w14:textId="3666EF78" w:rsidR="00B66E5C" w:rsidRDefault="00B66E5C" w:rsidP="00B66E5C">
      <w:pPr>
        <w:pStyle w:val="ListParagraph"/>
        <w:numPr>
          <w:ilvl w:val="0"/>
          <w:numId w:val="24"/>
        </w:numPr>
        <w:spacing w:after="0"/>
      </w:pPr>
      <w:r w:rsidRPr="00B66E5C">
        <w:t>Genes</w:t>
      </w:r>
      <w:r>
        <w:t>, chromosomal regions, or entire genomes can be duplicated</w:t>
      </w:r>
      <w:r w:rsidR="009D52C1">
        <w:t>, deleted, shuffled, or inverted</w:t>
      </w:r>
    </w:p>
    <w:p w14:paraId="4DE5F433" w14:textId="3E9E3733" w:rsidR="009D52C1" w:rsidRDefault="009D52C1" w:rsidP="009D52C1">
      <w:pPr>
        <w:pStyle w:val="ListParagraph"/>
        <w:numPr>
          <w:ilvl w:val="0"/>
          <w:numId w:val="24"/>
        </w:numPr>
        <w:spacing w:after="0"/>
      </w:pPr>
      <w:r>
        <w:t>Genes can be acquired from other genomes (LGT)</w:t>
      </w:r>
    </w:p>
    <w:p w14:paraId="6AD9317B" w14:textId="3C874DA8" w:rsidR="009D52C1" w:rsidRDefault="009D52C1" w:rsidP="00B66E5C">
      <w:pPr>
        <w:pStyle w:val="ListParagraph"/>
        <w:numPr>
          <w:ilvl w:val="0"/>
          <w:numId w:val="24"/>
        </w:numPr>
        <w:spacing w:after="0"/>
      </w:pPr>
      <w:r>
        <w:t>These processes result in variation in gene order (</w:t>
      </w:r>
      <w:proofErr w:type="spellStart"/>
      <w:r w:rsidRPr="00465DE9">
        <w:rPr>
          <w:u w:val="single"/>
        </w:rPr>
        <w:t>synteny</w:t>
      </w:r>
      <w:proofErr w:type="spellEnd"/>
      <w:r>
        <w:t>) across organisms</w:t>
      </w:r>
    </w:p>
    <w:p w14:paraId="28289C50" w14:textId="73E28D72" w:rsidR="009D52C1" w:rsidRDefault="009D52C1" w:rsidP="00B66E5C">
      <w:pPr>
        <w:pStyle w:val="ListParagraph"/>
        <w:numPr>
          <w:ilvl w:val="0"/>
          <w:numId w:val="24"/>
        </w:numPr>
        <w:spacing w:after="0"/>
      </w:pPr>
      <w:proofErr w:type="spellStart"/>
      <w:r>
        <w:t>Synteny</w:t>
      </w:r>
      <w:proofErr w:type="spellEnd"/>
      <w:r>
        <w:t xml:space="preserve"> can change rapidly while gene </w:t>
      </w:r>
      <w:r w:rsidR="0077199E">
        <w:t xml:space="preserve">content </w:t>
      </w:r>
      <w:r>
        <w:t>and gene sequence</w:t>
      </w:r>
      <w:r w:rsidR="0077199E">
        <w:t>s</w:t>
      </w:r>
      <w:r>
        <w:t xml:space="preserve"> remain conserved</w:t>
      </w:r>
    </w:p>
    <w:p w14:paraId="56B884D4" w14:textId="5D5E0D9D" w:rsidR="009D52C1" w:rsidRDefault="005024DF" w:rsidP="00B66E5C">
      <w:pPr>
        <w:pStyle w:val="ListParagraph"/>
        <w:numPr>
          <w:ilvl w:val="0"/>
          <w:numId w:val="24"/>
        </w:numPr>
        <w:spacing w:after="0"/>
      </w:pPr>
      <w:r>
        <w:t>Methods</w:t>
      </w:r>
      <w:r w:rsidR="0007651B">
        <w:rPr>
          <w:i/>
        </w:rPr>
        <w:t xml:space="preserve">: </w:t>
      </w:r>
      <w:r w:rsidR="009D52C1" w:rsidRPr="009D52C1">
        <w:rPr>
          <w:i/>
        </w:rPr>
        <w:t>MUMMER</w:t>
      </w:r>
      <w:r w:rsidR="009D52C1">
        <w:t xml:space="preserve"> and </w:t>
      </w:r>
      <w:r w:rsidR="009D52C1" w:rsidRPr="009D52C1">
        <w:rPr>
          <w:i/>
        </w:rPr>
        <w:t>Mauve</w:t>
      </w:r>
      <w:r w:rsidR="009D52C1">
        <w:t xml:space="preserve"> are tools for studying </w:t>
      </w:r>
      <w:proofErr w:type="spellStart"/>
      <w:r w:rsidR="009D52C1">
        <w:t>syntenic</w:t>
      </w:r>
      <w:proofErr w:type="spellEnd"/>
      <w:r w:rsidR="009D52C1">
        <w:t xml:space="preserve"> variation in genomes</w:t>
      </w:r>
    </w:p>
    <w:p w14:paraId="0A8802D7" w14:textId="77777777" w:rsidR="00B66E5C" w:rsidRPr="00E37D7F" w:rsidRDefault="00B66E5C" w:rsidP="00B5167F">
      <w:pPr>
        <w:spacing w:after="0"/>
        <w:rPr>
          <w:b/>
          <w:sz w:val="8"/>
        </w:rPr>
      </w:pPr>
    </w:p>
    <w:p w14:paraId="0E00CE60" w14:textId="5CD0AC6A" w:rsidR="002127DC" w:rsidRPr="00B5167F" w:rsidRDefault="00133E06" w:rsidP="00B5167F">
      <w:pPr>
        <w:spacing w:after="0"/>
        <w:rPr>
          <w:b/>
        </w:rPr>
      </w:pPr>
      <w:r w:rsidRPr="00B5167F">
        <w:rPr>
          <w:b/>
        </w:rPr>
        <w:t>Suggested reading</w:t>
      </w:r>
    </w:p>
    <w:p w14:paraId="13F6783F" w14:textId="48AE7F69" w:rsidR="00532403" w:rsidRPr="006758FD" w:rsidRDefault="00532403" w:rsidP="00B5167F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proofErr w:type="spellStart"/>
      <w:r w:rsidRPr="006758FD">
        <w:rPr>
          <w:szCs w:val="20"/>
        </w:rPr>
        <w:t>Lesk</w:t>
      </w:r>
      <w:proofErr w:type="spellEnd"/>
      <w:r w:rsidRPr="006758FD">
        <w:rPr>
          <w:szCs w:val="20"/>
        </w:rPr>
        <w:t>: Ch. 4, pp. 165-173 (phylogeny)</w:t>
      </w:r>
      <w:r w:rsidR="006758FD" w:rsidRPr="006758FD">
        <w:rPr>
          <w:szCs w:val="20"/>
        </w:rPr>
        <w:t xml:space="preserve">; </w:t>
      </w:r>
      <w:bookmarkStart w:id="0" w:name="_GoBack"/>
      <w:bookmarkEnd w:id="0"/>
      <w:r w:rsidRPr="006758FD">
        <w:rPr>
          <w:szCs w:val="20"/>
        </w:rPr>
        <w:t>Ch. 7, pp. 243-255 (comparative genomics)</w:t>
      </w:r>
    </w:p>
    <w:p w14:paraId="76859541" w14:textId="77F97A80" w:rsidR="009D52C1" w:rsidRPr="006758FD" w:rsidRDefault="009D52C1" w:rsidP="006758FD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r w:rsidRPr="009D52C1">
        <w:rPr>
          <w:szCs w:val="20"/>
        </w:rPr>
        <w:t xml:space="preserve">Pevsner: Ch. 6, </w:t>
      </w:r>
      <w:r>
        <w:rPr>
          <w:szCs w:val="20"/>
        </w:rPr>
        <w:t xml:space="preserve">pp. </w:t>
      </w:r>
      <w:r w:rsidRPr="009D52C1">
        <w:rPr>
          <w:szCs w:val="20"/>
        </w:rPr>
        <w:t>205-2</w:t>
      </w:r>
      <w:r w:rsidR="009244FA">
        <w:rPr>
          <w:szCs w:val="20"/>
        </w:rPr>
        <w:t>22 (MSA</w:t>
      </w:r>
      <w:r w:rsidRPr="009D52C1">
        <w:rPr>
          <w:szCs w:val="20"/>
        </w:rPr>
        <w:t xml:space="preserve">), </w:t>
      </w:r>
      <w:r>
        <w:rPr>
          <w:szCs w:val="20"/>
        </w:rPr>
        <w:t xml:space="preserve">pp. </w:t>
      </w:r>
      <w:r w:rsidRPr="009D52C1">
        <w:rPr>
          <w:szCs w:val="20"/>
        </w:rPr>
        <w:t>229-235</w:t>
      </w:r>
      <w:r w:rsidR="008E7C26">
        <w:rPr>
          <w:szCs w:val="20"/>
        </w:rPr>
        <w:t xml:space="preserve"> (sequence</w:t>
      </w:r>
      <w:r w:rsidRPr="009D52C1">
        <w:rPr>
          <w:szCs w:val="20"/>
        </w:rPr>
        <w:t xml:space="preserve"> conse</w:t>
      </w:r>
      <w:r>
        <w:rPr>
          <w:szCs w:val="20"/>
        </w:rPr>
        <w:t>r</w:t>
      </w:r>
      <w:r w:rsidRPr="009D52C1">
        <w:rPr>
          <w:szCs w:val="20"/>
        </w:rPr>
        <w:t>v</w:t>
      </w:r>
      <w:r w:rsidR="008E7C26">
        <w:rPr>
          <w:szCs w:val="20"/>
        </w:rPr>
        <w:t>ation)</w:t>
      </w:r>
      <w:r w:rsidR="006758FD">
        <w:rPr>
          <w:szCs w:val="20"/>
        </w:rPr>
        <w:t xml:space="preserve">; </w:t>
      </w:r>
      <w:r w:rsidRPr="006758FD">
        <w:rPr>
          <w:szCs w:val="20"/>
        </w:rPr>
        <w:t>Ch. 7 pp. 245-296 (</w:t>
      </w:r>
      <w:proofErr w:type="spellStart"/>
      <w:r w:rsidRPr="006758FD">
        <w:rPr>
          <w:szCs w:val="20"/>
        </w:rPr>
        <w:t>phylogenetics</w:t>
      </w:r>
      <w:proofErr w:type="spellEnd"/>
      <w:r w:rsidRPr="006758FD">
        <w:rPr>
          <w:szCs w:val="20"/>
        </w:rPr>
        <w:t>)</w:t>
      </w:r>
    </w:p>
    <w:p w14:paraId="36E7878B" w14:textId="77777777" w:rsidR="00D73E4F" w:rsidRPr="008E7C26" w:rsidRDefault="00D73E4F" w:rsidP="00D73E4F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r w:rsidRPr="009D52C1">
        <w:t>Drummond, D. Allan, et al. "</w:t>
      </w:r>
      <w:hyperlink r:id="rId9" w:history="1">
        <w:r w:rsidRPr="009D52C1">
          <w:rPr>
            <w:rStyle w:val="Hyperlink"/>
          </w:rPr>
          <w:t>Why highly expressed proteins evolve slowly</w:t>
        </w:r>
      </w:hyperlink>
      <w:r w:rsidRPr="009D52C1">
        <w:t>." Proceedings of the National Academy of Sciences of the United States of Ame</w:t>
      </w:r>
      <w:r>
        <w:t>rica 102.40 (2005): 14338-1434.</w:t>
      </w:r>
    </w:p>
    <w:p w14:paraId="21E27B0D" w14:textId="5B4BCE21" w:rsidR="008E7C26" w:rsidRPr="008E7C26" w:rsidRDefault="003A3AD3" w:rsidP="003A3AD3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proofErr w:type="spellStart"/>
      <w:r w:rsidRPr="003A3AD3">
        <w:rPr>
          <w:szCs w:val="20"/>
        </w:rPr>
        <w:t>Lindblad-Toh</w:t>
      </w:r>
      <w:proofErr w:type="spellEnd"/>
      <w:r w:rsidRPr="003A3AD3">
        <w:rPr>
          <w:szCs w:val="20"/>
        </w:rPr>
        <w:t>, Kerstin, et al. "</w:t>
      </w:r>
      <w:hyperlink r:id="rId10" w:history="1">
        <w:r w:rsidRPr="003A3AD3">
          <w:rPr>
            <w:rStyle w:val="Hyperlink"/>
            <w:szCs w:val="20"/>
          </w:rPr>
          <w:t>A high-resolution map of human evolutionary constraint using 29 mammals</w:t>
        </w:r>
      </w:hyperlink>
      <w:r w:rsidRPr="003A3AD3">
        <w:rPr>
          <w:szCs w:val="20"/>
        </w:rPr>
        <w:t>." Nature 478.7370 (2011): 476-482.</w:t>
      </w:r>
    </w:p>
    <w:sectPr w:rsidR="008E7C26" w:rsidRPr="008E7C26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F0FA4" w14:textId="77777777" w:rsidR="00B66E5C" w:rsidRDefault="00B66E5C">
      <w:r>
        <w:separator/>
      </w:r>
    </w:p>
  </w:endnote>
  <w:endnote w:type="continuationSeparator" w:id="0">
    <w:p w14:paraId="0B393025" w14:textId="77777777" w:rsidR="00B66E5C" w:rsidRDefault="00B6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B66E5C" w:rsidRDefault="00B66E5C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B66E5C" w:rsidRDefault="00B66E5C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B66E5C" w:rsidRPr="00171224" w:rsidRDefault="00B66E5C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D5C0C" w14:textId="77777777" w:rsidR="00B66E5C" w:rsidRDefault="00B66E5C">
      <w:r>
        <w:separator/>
      </w:r>
    </w:p>
  </w:footnote>
  <w:footnote w:type="continuationSeparator" w:id="0">
    <w:p w14:paraId="30C1DD19" w14:textId="77777777" w:rsidR="00B66E5C" w:rsidRDefault="00B6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F85B40"/>
    <w:multiLevelType w:val="hybridMultilevel"/>
    <w:tmpl w:val="5718C8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E542D"/>
    <w:multiLevelType w:val="hybridMultilevel"/>
    <w:tmpl w:val="2DDE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054B4"/>
    <w:multiLevelType w:val="hybridMultilevel"/>
    <w:tmpl w:val="73F2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355EF"/>
    <w:multiLevelType w:val="hybridMultilevel"/>
    <w:tmpl w:val="DEEA3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66057D"/>
    <w:multiLevelType w:val="hybridMultilevel"/>
    <w:tmpl w:val="611E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95B4C"/>
    <w:multiLevelType w:val="hybridMultilevel"/>
    <w:tmpl w:val="6894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15A88"/>
    <w:multiLevelType w:val="hybridMultilevel"/>
    <w:tmpl w:val="BA98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42303"/>
    <w:multiLevelType w:val="hybridMultilevel"/>
    <w:tmpl w:val="C11A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C0FC1"/>
    <w:multiLevelType w:val="hybridMultilevel"/>
    <w:tmpl w:val="234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0"/>
  </w:num>
  <w:num w:numId="16">
    <w:abstractNumId w:val="11"/>
  </w:num>
  <w:num w:numId="17">
    <w:abstractNumId w:val="18"/>
  </w:num>
  <w:num w:numId="18">
    <w:abstractNumId w:val="14"/>
  </w:num>
  <w:num w:numId="19">
    <w:abstractNumId w:val="12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449C"/>
    <w:rsid w:val="00006146"/>
    <w:rsid w:val="00006DD1"/>
    <w:rsid w:val="0000752A"/>
    <w:rsid w:val="000172C5"/>
    <w:rsid w:val="000200F2"/>
    <w:rsid w:val="00020191"/>
    <w:rsid w:val="00026213"/>
    <w:rsid w:val="00027EF8"/>
    <w:rsid w:val="00041B10"/>
    <w:rsid w:val="00051A9A"/>
    <w:rsid w:val="00054F6F"/>
    <w:rsid w:val="0005668B"/>
    <w:rsid w:val="00056EEA"/>
    <w:rsid w:val="00064773"/>
    <w:rsid w:val="00065F82"/>
    <w:rsid w:val="00070D80"/>
    <w:rsid w:val="00070FAE"/>
    <w:rsid w:val="00071E6D"/>
    <w:rsid w:val="0007651B"/>
    <w:rsid w:val="00084B28"/>
    <w:rsid w:val="00085660"/>
    <w:rsid w:val="00090679"/>
    <w:rsid w:val="000908C0"/>
    <w:rsid w:val="0009532F"/>
    <w:rsid w:val="000A55B3"/>
    <w:rsid w:val="000B0B8E"/>
    <w:rsid w:val="000B33CC"/>
    <w:rsid w:val="000B4DDE"/>
    <w:rsid w:val="000C005E"/>
    <w:rsid w:val="000C65EC"/>
    <w:rsid w:val="000D0754"/>
    <w:rsid w:val="000D33C7"/>
    <w:rsid w:val="000D59B4"/>
    <w:rsid w:val="000E3F0C"/>
    <w:rsid w:val="000F4539"/>
    <w:rsid w:val="00101F3F"/>
    <w:rsid w:val="0010739D"/>
    <w:rsid w:val="0010760C"/>
    <w:rsid w:val="00130F81"/>
    <w:rsid w:val="001312EF"/>
    <w:rsid w:val="00131DF3"/>
    <w:rsid w:val="00133E06"/>
    <w:rsid w:val="00136408"/>
    <w:rsid w:val="0014246B"/>
    <w:rsid w:val="0014788D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B2DF0"/>
    <w:rsid w:val="001B6971"/>
    <w:rsid w:val="001D489C"/>
    <w:rsid w:val="001F691C"/>
    <w:rsid w:val="002127DC"/>
    <w:rsid w:val="002144EF"/>
    <w:rsid w:val="0023728D"/>
    <w:rsid w:val="002446FF"/>
    <w:rsid w:val="00246BA9"/>
    <w:rsid w:val="0027491E"/>
    <w:rsid w:val="00277F4A"/>
    <w:rsid w:val="002815A1"/>
    <w:rsid w:val="002A141D"/>
    <w:rsid w:val="002A6C54"/>
    <w:rsid w:val="002B0817"/>
    <w:rsid w:val="002C152D"/>
    <w:rsid w:val="002C60E6"/>
    <w:rsid w:val="002C7E65"/>
    <w:rsid w:val="002E343B"/>
    <w:rsid w:val="002E6DE3"/>
    <w:rsid w:val="00302329"/>
    <w:rsid w:val="00310463"/>
    <w:rsid w:val="00310DA3"/>
    <w:rsid w:val="00314AE3"/>
    <w:rsid w:val="0031634A"/>
    <w:rsid w:val="003206D1"/>
    <w:rsid w:val="00323E12"/>
    <w:rsid w:val="003300D7"/>
    <w:rsid w:val="003342AC"/>
    <w:rsid w:val="003400A6"/>
    <w:rsid w:val="00342679"/>
    <w:rsid w:val="00342943"/>
    <w:rsid w:val="00343158"/>
    <w:rsid w:val="0034673E"/>
    <w:rsid w:val="0035142A"/>
    <w:rsid w:val="00355146"/>
    <w:rsid w:val="00364E8F"/>
    <w:rsid w:val="00376CFA"/>
    <w:rsid w:val="003A175A"/>
    <w:rsid w:val="003A2DE9"/>
    <w:rsid w:val="003A3AD3"/>
    <w:rsid w:val="003A5EAD"/>
    <w:rsid w:val="003C20AE"/>
    <w:rsid w:val="003C645F"/>
    <w:rsid w:val="003C6F96"/>
    <w:rsid w:val="003C740C"/>
    <w:rsid w:val="003D2A65"/>
    <w:rsid w:val="003D601C"/>
    <w:rsid w:val="003E095D"/>
    <w:rsid w:val="003F1C2E"/>
    <w:rsid w:val="00402FF6"/>
    <w:rsid w:val="00404D59"/>
    <w:rsid w:val="00411CF4"/>
    <w:rsid w:val="00417B6D"/>
    <w:rsid w:val="004507B4"/>
    <w:rsid w:val="00450C00"/>
    <w:rsid w:val="00453DD3"/>
    <w:rsid w:val="00464BCA"/>
    <w:rsid w:val="00465DE9"/>
    <w:rsid w:val="004712AC"/>
    <w:rsid w:val="0049324A"/>
    <w:rsid w:val="004A2ECE"/>
    <w:rsid w:val="004C3E5D"/>
    <w:rsid w:val="004C6736"/>
    <w:rsid w:val="004D109A"/>
    <w:rsid w:val="004E214A"/>
    <w:rsid w:val="004F0111"/>
    <w:rsid w:val="004F3A47"/>
    <w:rsid w:val="004F437D"/>
    <w:rsid w:val="004F590C"/>
    <w:rsid w:val="00501657"/>
    <w:rsid w:val="005024DF"/>
    <w:rsid w:val="005045E4"/>
    <w:rsid w:val="00513E7F"/>
    <w:rsid w:val="005277FA"/>
    <w:rsid w:val="00532403"/>
    <w:rsid w:val="00536D0D"/>
    <w:rsid w:val="0056265D"/>
    <w:rsid w:val="005635C9"/>
    <w:rsid w:val="0057237C"/>
    <w:rsid w:val="00572551"/>
    <w:rsid w:val="00572C7C"/>
    <w:rsid w:val="00574100"/>
    <w:rsid w:val="005760DF"/>
    <w:rsid w:val="00576FC1"/>
    <w:rsid w:val="0057705C"/>
    <w:rsid w:val="005B1529"/>
    <w:rsid w:val="005B4063"/>
    <w:rsid w:val="005B6D0C"/>
    <w:rsid w:val="005B7B30"/>
    <w:rsid w:val="005C115E"/>
    <w:rsid w:val="005C4B6E"/>
    <w:rsid w:val="005C77D3"/>
    <w:rsid w:val="005E0D50"/>
    <w:rsid w:val="005F54EA"/>
    <w:rsid w:val="006110A8"/>
    <w:rsid w:val="00611634"/>
    <w:rsid w:val="00614C45"/>
    <w:rsid w:val="0062286A"/>
    <w:rsid w:val="00637ED7"/>
    <w:rsid w:val="0065444D"/>
    <w:rsid w:val="00656041"/>
    <w:rsid w:val="00671162"/>
    <w:rsid w:val="0067208C"/>
    <w:rsid w:val="006758FD"/>
    <w:rsid w:val="00676903"/>
    <w:rsid w:val="00681D46"/>
    <w:rsid w:val="00681F3B"/>
    <w:rsid w:val="00695917"/>
    <w:rsid w:val="00695CCC"/>
    <w:rsid w:val="006A3E75"/>
    <w:rsid w:val="006A4CF8"/>
    <w:rsid w:val="006A6A37"/>
    <w:rsid w:val="006B359A"/>
    <w:rsid w:val="006B35E8"/>
    <w:rsid w:val="006B5387"/>
    <w:rsid w:val="006C6B85"/>
    <w:rsid w:val="006D2BBB"/>
    <w:rsid w:val="006D37B9"/>
    <w:rsid w:val="006D59A5"/>
    <w:rsid w:val="006D6F8A"/>
    <w:rsid w:val="006D7427"/>
    <w:rsid w:val="006E7B33"/>
    <w:rsid w:val="00702341"/>
    <w:rsid w:val="00702996"/>
    <w:rsid w:val="00710C3E"/>
    <w:rsid w:val="00710FFB"/>
    <w:rsid w:val="00714324"/>
    <w:rsid w:val="00715407"/>
    <w:rsid w:val="0075230D"/>
    <w:rsid w:val="0076656D"/>
    <w:rsid w:val="0077199E"/>
    <w:rsid w:val="00772243"/>
    <w:rsid w:val="007A29E9"/>
    <w:rsid w:val="007A2AE8"/>
    <w:rsid w:val="007A3AAF"/>
    <w:rsid w:val="007A4987"/>
    <w:rsid w:val="007B4AFF"/>
    <w:rsid w:val="007B6BF9"/>
    <w:rsid w:val="007C0E5D"/>
    <w:rsid w:val="007C2A4B"/>
    <w:rsid w:val="007C682E"/>
    <w:rsid w:val="007C7717"/>
    <w:rsid w:val="007D1169"/>
    <w:rsid w:val="007D3790"/>
    <w:rsid w:val="007E7D9E"/>
    <w:rsid w:val="007F184F"/>
    <w:rsid w:val="007F622F"/>
    <w:rsid w:val="007F6FBF"/>
    <w:rsid w:val="00802DCC"/>
    <w:rsid w:val="008052BF"/>
    <w:rsid w:val="008148CD"/>
    <w:rsid w:val="00821995"/>
    <w:rsid w:val="00825671"/>
    <w:rsid w:val="00825E05"/>
    <w:rsid w:val="00832659"/>
    <w:rsid w:val="00833F42"/>
    <w:rsid w:val="008350A1"/>
    <w:rsid w:val="00835362"/>
    <w:rsid w:val="00835754"/>
    <w:rsid w:val="00836D68"/>
    <w:rsid w:val="00863526"/>
    <w:rsid w:val="00873388"/>
    <w:rsid w:val="0087779B"/>
    <w:rsid w:val="00877B11"/>
    <w:rsid w:val="008834B0"/>
    <w:rsid w:val="00884EFF"/>
    <w:rsid w:val="0088523F"/>
    <w:rsid w:val="008A2A7D"/>
    <w:rsid w:val="008A3EE7"/>
    <w:rsid w:val="008D009D"/>
    <w:rsid w:val="008E134D"/>
    <w:rsid w:val="008E7C26"/>
    <w:rsid w:val="008F3C22"/>
    <w:rsid w:val="00911598"/>
    <w:rsid w:val="00920FF0"/>
    <w:rsid w:val="009244FA"/>
    <w:rsid w:val="00934C2D"/>
    <w:rsid w:val="00943C16"/>
    <w:rsid w:val="00944BE5"/>
    <w:rsid w:val="009537B0"/>
    <w:rsid w:val="009617FD"/>
    <w:rsid w:val="00965B60"/>
    <w:rsid w:val="00966217"/>
    <w:rsid w:val="00973213"/>
    <w:rsid w:val="009870D5"/>
    <w:rsid w:val="009A7E97"/>
    <w:rsid w:val="009C0EE1"/>
    <w:rsid w:val="009D0BC2"/>
    <w:rsid w:val="009D52C1"/>
    <w:rsid w:val="009D56EA"/>
    <w:rsid w:val="009F4F80"/>
    <w:rsid w:val="00A01F37"/>
    <w:rsid w:val="00A025DB"/>
    <w:rsid w:val="00A12578"/>
    <w:rsid w:val="00A156E9"/>
    <w:rsid w:val="00A20DE0"/>
    <w:rsid w:val="00A20F67"/>
    <w:rsid w:val="00A24CD1"/>
    <w:rsid w:val="00A411D6"/>
    <w:rsid w:val="00A46559"/>
    <w:rsid w:val="00A60343"/>
    <w:rsid w:val="00A73454"/>
    <w:rsid w:val="00A734E4"/>
    <w:rsid w:val="00A739C0"/>
    <w:rsid w:val="00A8131D"/>
    <w:rsid w:val="00A83FFF"/>
    <w:rsid w:val="00AA0D3B"/>
    <w:rsid w:val="00AB07EA"/>
    <w:rsid w:val="00AB1B4F"/>
    <w:rsid w:val="00B03C69"/>
    <w:rsid w:val="00B04F84"/>
    <w:rsid w:val="00B0546A"/>
    <w:rsid w:val="00B105CA"/>
    <w:rsid w:val="00B20067"/>
    <w:rsid w:val="00B20A05"/>
    <w:rsid w:val="00B262AE"/>
    <w:rsid w:val="00B355F5"/>
    <w:rsid w:val="00B366E6"/>
    <w:rsid w:val="00B46F8A"/>
    <w:rsid w:val="00B5110A"/>
    <w:rsid w:val="00B5167F"/>
    <w:rsid w:val="00B558F3"/>
    <w:rsid w:val="00B606B9"/>
    <w:rsid w:val="00B60DD6"/>
    <w:rsid w:val="00B60E2C"/>
    <w:rsid w:val="00B64B0A"/>
    <w:rsid w:val="00B64C45"/>
    <w:rsid w:val="00B65E69"/>
    <w:rsid w:val="00B66809"/>
    <w:rsid w:val="00B66E5C"/>
    <w:rsid w:val="00B77C1B"/>
    <w:rsid w:val="00BA49E5"/>
    <w:rsid w:val="00BA56A4"/>
    <w:rsid w:val="00BB5E63"/>
    <w:rsid w:val="00BC476F"/>
    <w:rsid w:val="00BC54AA"/>
    <w:rsid w:val="00BE44A0"/>
    <w:rsid w:val="00BE7876"/>
    <w:rsid w:val="00BF2805"/>
    <w:rsid w:val="00C019AA"/>
    <w:rsid w:val="00C01FAB"/>
    <w:rsid w:val="00C124BB"/>
    <w:rsid w:val="00C16A07"/>
    <w:rsid w:val="00C21578"/>
    <w:rsid w:val="00C30B74"/>
    <w:rsid w:val="00C35B30"/>
    <w:rsid w:val="00C43A63"/>
    <w:rsid w:val="00C46974"/>
    <w:rsid w:val="00C52B67"/>
    <w:rsid w:val="00C62725"/>
    <w:rsid w:val="00C62D2F"/>
    <w:rsid w:val="00C635A9"/>
    <w:rsid w:val="00CA0FF9"/>
    <w:rsid w:val="00CA1A3E"/>
    <w:rsid w:val="00CA25AC"/>
    <w:rsid w:val="00CB142A"/>
    <w:rsid w:val="00CB679E"/>
    <w:rsid w:val="00CC01DC"/>
    <w:rsid w:val="00CC0911"/>
    <w:rsid w:val="00CC22E1"/>
    <w:rsid w:val="00CC2468"/>
    <w:rsid w:val="00CC3416"/>
    <w:rsid w:val="00CE0C40"/>
    <w:rsid w:val="00CF7FD1"/>
    <w:rsid w:val="00D04A84"/>
    <w:rsid w:val="00D10B7F"/>
    <w:rsid w:val="00D10BE8"/>
    <w:rsid w:val="00D2164C"/>
    <w:rsid w:val="00D27F7A"/>
    <w:rsid w:val="00D4436A"/>
    <w:rsid w:val="00D44730"/>
    <w:rsid w:val="00D52148"/>
    <w:rsid w:val="00D53CA6"/>
    <w:rsid w:val="00D565C7"/>
    <w:rsid w:val="00D72D7A"/>
    <w:rsid w:val="00D734E5"/>
    <w:rsid w:val="00D73E4F"/>
    <w:rsid w:val="00D749B0"/>
    <w:rsid w:val="00D824A7"/>
    <w:rsid w:val="00DA22B5"/>
    <w:rsid w:val="00DB0218"/>
    <w:rsid w:val="00DB3209"/>
    <w:rsid w:val="00DC1F1C"/>
    <w:rsid w:val="00DC2846"/>
    <w:rsid w:val="00DC3D2D"/>
    <w:rsid w:val="00DC7DEE"/>
    <w:rsid w:val="00DD1CD0"/>
    <w:rsid w:val="00DD7BCA"/>
    <w:rsid w:val="00DE02FD"/>
    <w:rsid w:val="00DF2C0C"/>
    <w:rsid w:val="00DF2D9A"/>
    <w:rsid w:val="00E15FEE"/>
    <w:rsid w:val="00E16CA7"/>
    <w:rsid w:val="00E1757C"/>
    <w:rsid w:val="00E17B18"/>
    <w:rsid w:val="00E20751"/>
    <w:rsid w:val="00E208C0"/>
    <w:rsid w:val="00E25813"/>
    <w:rsid w:val="00E31D1E"/>
    <w:rsid w:val="00E37D7F"/>
    <w:rsid w:val="00E4777F"/>
    <w:rsid w:val="00E559C6"/>
    <w:rsid w:val="00E57851"/>
    <w:rsid w:val="00E73466"/>
    <w:rsid w:val="00E84067"/>
    <w:rsid w:val="00EA0795"/>
    <w:rsid w:val="00EA65F8"/>
    <w:rsid w:val="00EB3EC3"/>
    <w:rsid w:val="00EB4046"/>
    <w:rsid w:val="00EB526D"/>
    <w:rsid w:val="00EB5621"/>
    <w:rsid w:val="00EB6E35"/>
    <w:rsid w:val="00EE4E98"/>
    <w:rsid w:val="00EF320D"/>
    <w:rsid w:val="00EF396F"/>
    <w:rsid w:val="00EF5FD6"/>
    <w:rsid w:val="00F02CB3"/>
    <w:rsid w:val="00F03B24"/>
    <w:rsid w:val="00F04FE3"/>
    <w:rsid w:val="00F12CDA"/>
    <w:rsid w:val="00F1372F"/>
    <w:rsid w:val="00F457F0"/>
    <w:rsid w:val="00F4588D"/>
    <w:rsid w:val="00F56107"/>
    <w:rsid w:val="00F605E8"/>
    <w:rsid w:val="00F82934"/>
    <w:rsid w:val="00F83ABC"/>
    <w:rsid w:val="00F963C6"/>
    <w:rsid w:val="00F96DEE"/>
    <w:rsid w:val="00FA62DA"/>
    <w:rsid w:val="00FB37EC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  <w:rsid w:val="00FF34FC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4C6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ature.com/nature/journal/v478/n7370/abs/nature1053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nas.org/content/102/40/14338.sh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E62F-0706-4E8E-A343-138097ED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504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342</cp:revision>
  <dcterms:created xsi:type="dcterms:W3CDTF">2011-01-15T23:01:00Z</dcterms:created>
  <dcterms:modified xsi:type="dcterms:W3CDTF">2019-02-20T17:53:00Z</dcterms:modified>
</cp:coreProperties>
</file>