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4A62147B" w:rsidR="004A2ECE" w:rsidRPr="00D56962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 w:rsidRPr="00D56962">
        <w:t xml:space="preserve">BST281: </w:t>
      </w:r>
      <w:r w:rsidR="00EB5621" w:rsidRPr="00D56962">
        <w:t>Genomic Data Manipulation</w:t>
      </w:r>
      <w:r w:rsidR="00877B11" w:rsidRPr="00D56962">
        <w:t>, Spring 201</w:t>
      </w:r>
      <w:r w:rsidR="001A36D5">
        <w:t>9</w:t>
      </w:r>
    </w:p>
    <w:p w14:paraId="274E7859" w14:textId="0D347E9F" w:rsidR="002C7E65" w:rsidRPr="00D56962" w:rsidRDefault="001A36D5" w:rsidP="00417B6D">
      <w:pPr>
        <w:pStyle w:val="Subtitle"/>
      </w:pPr>
      <w:r>
        <w:t>Wednesday</w:t>
      </w:r>
      <w:bookmarkStart w:id="0" w:name="_GoBack"/>
      <w:bookmarkEnd w:id="0"/>
      <w:r w:rsidR="001B6E4B">
        <w:t xml:space="preserve"> </w:t>
      </w:r>
      <w:r w:rsidR="00FD45E1" w:rsidRPr="00D56962">
        <w:t>0</w:t>
      </w:r>
      <w:r w:rsidR="001B6E4B">
        <w:t>9</w:t>
      </w:r>
      <w:r w:rsidR="008A2A7D" w:rsidRPr="00D56962">
        <w:t xml:space="preserve">: </w:t>
      </w:r>
      <w:r w:rsidR="001B6E4B">
        <w:t>Inference and hypothesis testing</w:t>
      </w:r>
    </w:p>
    <w:p w14:paraId="06ED664F" w14:textId="68E9700A" w:rsidR="00927B16" w:rsidRDefault="00737D1C" w:rsidP="00BB0D3B">
      <w:r>
        <w:rPr>
          <w:u w:val="single"/>
        </w:rPr>
        <w:t>Te</w:t>
      </w:r>
      <w:r w:rsidR="001B6E4B" w:rsidRPr="001B6E4B">
        <w:rPr>
          <w:u w:val="single"/>
        </w:rPr>
        <w:t>st statistic</w:t>
      </w:r>
      <w:r>
        <w:rPr>
          <w:u w:val="single"/>
        </w:rPr>
        <w:t>s</w:t>
      </w:r>
      <w:r>
        <w:t xml:space="preserve"> summarize</w:t>
      </w:r>
      <w:r w:rsidR="001B6E4B">
        <w:t xml:space="preserve"> </w:t>
      </w:r>
      <w:r>
        <w:t>data</w:t>
      </w:r>
      <w:r w:rsidR="001B6E4B">
        <w:t xml:space="preserve"> into a single value that captures </w:t>
      </w:r>
      <w:r>
        <w:t>one or more</w:t>
      </w:r>
      <w:r w:rsidR="001B6E4B">
        <w:t xml:space="preserve"> relevant </w:t>
      </w:r>
      <w:r>
        <w:t>aspects.</w:t>
      </w:r>
    </w:p>
    <w:p w14:paraId="7E157F2A" w14:textId="5E7C11B6" w:rsidR="001B6E4B" w:rsidRDefault="001B6E4B" w:rsidP="00BB0D3B">
      <w:r>
        <w:t xml:space="preserve">Tests consider a </w:t>
      </w:r>
      <w:r w:rsidRPr="001B6E4B">
        <w:rPr>
          <w:u w:val="single"/>
        </w:rPr>
        <w:t>null hypothesis</w:t>
      </w:r>
      <w:r>
        <w:t>, usually that there is no effect/association/bias/etc</w:t>
      </w:r>
      <w:r w:rsidR="00737D1C">
        <w:t>.</w:t>
      </w:r>
    </w:p>
    <w:p w14:paraId="2FAA1C34" w14:textId="58C06A67" w:rsidR="001B6E4B" w:rsidRDefault="001B6E4B" w:rsidP="00BB0D3B">
      <w:r>
        <w:tab/>
        <w:t xml:space="preserve">The test statistic should have some known distribution, the </w:t>
      </w:r>
      <w:r w:rsidRPr="001B6E4B">
        <w:rPr>
          <w:u w:val="single"/>
        </w:rPr>
        <w:t>null distribution</w:t>
      </w:r>
      <w:r w:rsidRPr="001B6E4B">
        <w:t>,</w:t>
      </w:r>
      <w:r>
        <w:t xml:space="preserve"> when the null hypothesis is true</w:t>
      </w:r>
      <w:r w:rsidR="00737D1C">
        <w:t>.</w:t>
      </w:r>
    </w:p>
    <w:p w14:paraId="0AFC529A" w14:textId="66785D43" w:rsidR="001B6E4B" w:rsidRDefault="00737D1C" w:rsidP="00BB0D3B">
      <w:r>
        <w:rPr>
          <w:u w:val="single"/>
        </w:rPr>
        <w:t>P</w:t>
      </w:r>
      <w:r w:rsidR="001B6E4B" w:rsidRPr="001B6E4B">
        <w:rPr>
          <w:u w:val="single"/>
        </w:rPr>
        <w:t>-value</w:t>
      </w:r>
      <w:r>
        <w:t>:</w:t>
      </w:r>
      <w:r w:rsidR="001B6E4B">
        <w:t xml:space="preserve"> probability of observing a test statistic at least as extreme </w:t>
      </w:r>
      <w:r>
        <w:t>if</w:t>
      </w:r>
      <w:r w:rsidR="001B6E4B">
        <w:t xml:space="preserve"> null hypothesis true (from null distribution)</w:t>
      </w:r>
      <w:r>
        <w:t>.</w:t>
      </w:r>
    </w:p>
    <w:p w14:paraId="31200135" w14:textId="47C736CA" w:rsidR="001B6E4B" w:rsidRDefault="00737D1C" w:rsidP="00737D1C">
      <w:r>
        <w:tab/>
        <w:t xml:space="preserve">Null hypothesis rejected if </w:t>
      </w:r>
      <w:r w:rsidR="001B6E4B">
        <w:t>p-value &lt;</w:t>
      </w:r>
      <w:r>
        <w:t xml:space="preserve"> critical threshold</w:t>
      </w:r>
      <w:r w:rsidR="001B6E4B">
        <w:t xml:space="preserve"> </w:t>
      </w:r>
      <w:r w:rsidR="001B6E4B" w:rsidRPr="001B6E4B">
        <w:t>α</w:t>
      </w:r>
      <w:r w:rsidR="001B6E4B">
        <w:t xml:space="preserve">, </w:t>
      </w:r>
      <w:r>
        <w:t>calling</w:t>
      </w:r>
      <w:r w:rsidR="001B6E4B">
        <w:t xml:space="preserve"> the result statistically significant</w:t>
      </w:r>
      <w:r>
        <w:t>.</w:t>
      </w:r>
    </w:p>
    <w:p w14:paraId="2840C372" w14:textId="1B478A57" w:rsidR="001B6E4B" w:rsidRDefault="001216AA" w:rsidP="00BB0D3B">
      <w:r>
        <w:t xml:space="preserve">For </w:t>
      </w:r>
      <w:r w:rsidR="00737D1C">
        <w:t>normal distributions</w:t>
      </w:r>
      <w:r>
        <w:t xml:space="preserve"> with known standard deviation, </w:t>
      </w:r>
      <w:r w:rsidR="00737D1C">
        <w:t>z-test statistic</w:t>
      </w:r>
      <w:r>
        <w:t xml:space="preserve"> </w:t>
      </w:r>
      <w:r w:rsidRPr="001216AA">
        <w:t xml:space="preserve">z = (x -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μ</m:t>
            </m:r>
          </m:e>
        </m:acc>
      </m:oMath>
      <w:r w:rsidRPr="001216AA">
        <w:t>) / σ</w:t>
      </w:r>
      <w:r w:rsidR="00737D1C">
        <w:t xml:space="preserve"> is appropriate.</w:t>
      </w:r>
    </w:p>
    <w:p w14:paraId="20C073FD" w14:textId="44EDA500" w:rsidR="001216AA" w:rsidRDefault="001216AA" w:rsidP="00BB0D3B">
      <w:r>
        <w:tab/>
        <w:t xml:space="preserve">When the standard deviation is unknown, </w:t>
      </w:r>
      <w:r w:rsidR="00537E17">
        <w:t>t</w:t>
      </w:r>
      <w:r w:rsidRPr="001216AA">
        <w:t xml:space="preserve"> = (x</w:t>
      </w:r>
      <w:r>
        <w:t xml:space="preserve"> -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μ</m:t>
            </m:r>
          </m:e>
        </m:acc>
      </m:oMath>
      <w:r>
        <w:t>)</w:t>
      </w:r>
      <w:r w:rsidRPr="001216AA">
        <w:t xml:space="preserve"> /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</m:acc>
      </m:oMath>
      <w:r w:rsidR="00537E17">
        <w:t xml:space="preserve"> follows the Student</w:t>
      </w:r>
      <w:r w:rsidR="00737D1C">
        <w:t>'</w:t>
      </w:r>
      <w:r w:rsidR="00537E17">
        <w:t>s t-distribution; the t-test</w:t>
      </w:r>
      <w:r w:rsidR="00737D1C">
        <w:t>.</w:t>
      </w:r>
    </w:p>
    <w:p w14:paraId="6E1C6710" w14:textId="27778BE9" w:rsidR="00537E17" w:rsidRDefault="00537E17" w:rsidP="00BB0D3B">
      <w:r>
        <w:t>One-sided/one-tail</w:t>
      </w:r>
      <w:r w:rsidR="00737D1C">
        <w:t>ed</w:t>
      </w:r>
      <w:r>
        <w:t xml:space="preserve"> tests consider only values in one direction to be </w:t>
      </w:r>
      <w:r w:rsidR="00737D1C">
        <w:t>"extreme."</w:t>
      </w:r>
    </w:p>
    <w:p w14:paraId="3C203960" w14:textId="2099F38E" w:rsidR="00537E17" w:rsidRDefault="00537E17" w:rsidP="00BB0D3B">
      <w:r>
        <w:tab/>
        <w:t>E.g. asking whether a gene</w:t>
      </w:r>
      <w:r w:rsidR="00737D1C">
        <w:t>'</w:t>
      </w:r>
      <w:r>
        <w:t xml:space="preserve">s expression is </w:t>
      </w:r>
      <w:r w:rsidRPr="00537E17">
        <w:rPr>
          <w:i/>
        </w:rPr>
        <w:t>greater</w:t>
      </w:r>
      <w:r>
        <w:t xml:space="preserve"> than another</w:t>
      </w:r>
      <w:r w:rsidR="00737D1C">
        <w:t>.</w:t>
      </w:r>
    </w:p>
    <w:p w14:paraId="08B2A1D0" w14:textId="60B3F3C8" w:rsidR="00537E17" w:rsidRDefault="00537E17" w:rsidP="00BB0D3B">
      <w:r>
        <w:tab/>
        <w:t>Two-sided/two-tail</w:t>
      </w:r>
      <w:r w:rsidR="00737D1C">
        <w:t>ed</w:t>
      </w:r>
      <w:r>
        <w:t xml:space="preserve"> tests consider both directions; whether a gene</w:t>
      </w:r>
      <w:r w:rsidR="00737D1C">
        <w:t>'</w:t>
      </w:r>
      <w:r>
        <w:t xml:space="preserve">s expression is </w:t>
      </w:r>
      <w:r w:rsidRPr="00537E17">
        <w:rPr>
          <w:i/>
        </w:rPr>
        <w:t>different from</w:t>
      </w:r>
      <w:r>
        <w:t xml:space="preserve"> another</w:t>
      </w:r>
      <w:r w:rsidR="00737D1C">
        <w:t>.</w:t>
      </w:r>
    </w:p>
    <w:p w14:paraId="440837B9" w14:textId="3E18F546" w:rsidR="00537E17" w:rsidRDefault="00537E17" w:rsidP="00BB0D3B">
      <w:r>
        <w:t xml:space="preserve">Non-parametric tests ignore the shape of the distribution, often </w:t>
      </w:r>
      <w:r w:rsidR="00737D1C">
        <w:t>using a</w:t>
      </w:r>
      <w:r>
        <w:t xml:space="preserve"> rank transform</w:t>
      </w:r>
      <w:r w:rsidR="00737D1C">
        <w:t>ation.</w:t>
      </w:r>
    </w:p>
    <w:p w14:paraId="5339685C" w14:textId="5F85884F" w:rsidR="00537E17" w:rsidRDefault="00537E17" w:rsidP="00BB0D3B">
      <w:r>
        <w:tab/>
        <w:t xml:space="preserve">But the cost is reduced sensitivity </w:t>
      </w:r>
      <w:r w:rsidR="00737D1C">
        <w:t>-</w:t>
      </w:r>
      <w:r>
        <w:t xml:space="preserve"> they are discarding potentially useful information!</w:t>
      </w:r>
    </w:p>
    <w:p w14:paraId="149E5CD0" w14:textId="20CB3982" w:rsidR="00537E17" w:rsidRDefault="00537E17" w:rsidP="00BB0D3B">
      <w:r>
        <w:tab/>
        <w:t xml:space="preserve">E.g. Mann-Whitney U test, also known as the Wilcoxon </w:t>
      </w:r>
      <w:r w:rsidR="006F2D73">
        <w:t>r</w:t>
      </w:r>
      <w:r>
        <w:t>ank-</w:t>
      </w:r>
      <w:r w:rsidR="006F2D73">
        <w:t>s</w:t>
      </w:r>
      <w:r>
        <w:t>um test</w:t>
      </w:r>
      <w:r w:rsidR="00737D1C">
        <w:t>.</w:t>
      </w:r>
    </w:p>
    <w:p w14:paraId="222A74AF" w14:textId="2F69FEE7" w:rsidR="00537E17" w:rsidRDefault="00537E17" w:rsidP="00BB0D3B">
      <w:r>
        <w:t>Permutation test is used when the null distribution is not nice</w:t>
      </w:r>
      <w:r w:rsidR="00737D1C">
        <w:t>.</w:t>
      </w:r>
    </w:p>
    <w:p w14:paraId="5E61E65B" w14:textId="1C321A53" w:rsidR="0010619C" w:rsidRDefault="0010619C" w:rsidP="00BB0D3B">
      <w:r>
        <w:tab/>
        <w:t>Generate an empirical null distribution directly by calculating test statistic repeatedly in permuted data.</w:t>
      </w:r>
    </w:p>
    <w:p w14:paraId="62F933F5" w14:textId="02385F84" w:rsidR="001B6E4B" w:rsidRDefault="0093688E" w:rsidP="00BB0D3B">
      <w:r>
        <w:t>Performance evaluation: perform a test where true values are known (gold standard)</w:t>
      </w:r>
      <w:r w:rsidR="00737D1C">
        <w:t>.</w:t>
      </w:r>
    </w:p>
    <w:p w14:paraId="08B02D74" w14:textId="4A0D4ABB" w:rsidR="0093688E" w:rsidRDefault="0093688E" w:rsidP="00BB0D3B">
      <w:r>
        <w:tab/>
        <w:t xml:space="preserve">Error rates: </w:t>
      </w:r>
      <w:r w:rsidR="00737D1C">
        <w:rPr>
          <w:u w:val="single"/>
        </w:rPr>
        <w:t>f</w:t>
      </w:r>
      <w:r w:rsidRPr="0093688E">
        <w:rPr>
          <w:u w:val="single"/>
        </w:rPr>
        <w:t>alse positive rate</w:t>
      </w:r>
      <w:r>
        <w:t xml:space="preserve"> (Type I errors), and </w:t>
      </w:r>
      <w:r w:rsidRPr="0093688E">
        <w:rPr>
          <w:u w:val="single"/>
        </w:rPr>
        <w:t>false negative rate</w:t>
      </w:r>
      <w:r>
        <w:t xml:space="preserve"> (Type II errors)</w:t>
      </w:r>
      <w:r w:rsidR="00737D1C">
        <w:t>.</w:t>
      </w:r>
    </w:p>
    <w:p w14:paraId="1C93EC0E" w14:textId="1986FD2D" w:rsidR="0093688E" w:rsidRPr="00737D1C" w:rsidRDefault="0093688E" w:rsidP="00BB0D3B">
      <w:r>
        <w:tab/>
        <w:t xml:space="preserve">How well the test calls positives: </w:t>
      </w:r>
      <w:r w:rsidR="00737D1C">
        <w:rPr>
          <w:u w:val="single"/>
        </w:rPr>
        <w:t>p</w:t>
      </w:r>
      <w:r w:rsidRPr="0093688E">
        <w:rPr>
          <w:u w:val="single"/>
        </w:rPr>
        <w:t>ower</w:t>
      </w:r>
      <w:r>
        <w:t xml:space="preserve">, </w:t>
      </w:r>
      <w:r w:rsidR="00737D1C">
        <w:rPr>
          <w:u w:val="single"/>
        </w:rPr>
        <w:t>p</w:t>
      </w:r>
      <w:r w:rsidRPr="0093688E">
        <w:rPr>
          <w:u w:val="single"/>
        </w:rPr>
        <w:t>recision</w:t>
      </w:r>
      <w:r>
        <w:t xml:space="preserve">, and </w:t>
      </w:r>
      <w:r w:rsidR="00737D1C">
        <w:rPr>
          <w:u w:val="single"/>
        </w:rPr>
        <w:t>s</w:t>
      </w:r>
      <w:r w:rsidRPr="0093688E">
        <w:rPr>
          <w:u w:val="single"/>
        </w:rPr>
        <w:t>pecificity</w:t>
      </w:r>
      <w:r w:rsidR="00737D1C">
        <w:t>.</w:t>
      </w:r>
    </w:p>
    <w:p w14:paraId="05ABAC4B" w14:textId="7AF8C0A5" w:rsidR="0093688E" w:rsidRDefault="0093688E" w:rsidP="00BB0D3B">
      <w:r>
        <w:tab/>
      </w:r>
      <w:r w:rsidRPr="001948FD">
        <w:rPr>
          <w:u w:val="single"/>
        </w:rPr>
        <w:t xml:space="preserve">Precision/recall </w:t>
      </w:r>
      <w:r w:rsidR="001948FD" w:rsidRPr="001948FD">
        <w:rPr>
          <w:u w:val="single"/>
        </w:rPr>
        <w:t>plots</w:t>
      </w:r>
      <w:r>
        <w:t xml:space="preserve"> and </w:t>
      </w:r>
      <w:r w:rsidRPr="001948FD">
        <w:rPr>
          <w:u w:val="single"/>
        </w:rPr>
        <w:t>ROC plots</w:t>
      </w:r>
      <w:r>
        <w:t xml:space="preserve"> capture how well a test does, independent of its parameters</w:t>
      </w:r>
      <w:r w:rsidR="00737D1C">
        <w:t>.</w:t>
      </w:r>
    </w:p>
    <w:p w14:paraId="7EA8D49D" w14:textId="34037C8B" w:rsidR="0093688E" w:rsidRDefault="0093688E" w:rsidP="0093688E">
      <w:pPr>
        <w:ind w:firstLine="360"/>
      </w:pPr>
      <w:r w:rsidRPr="0093688E">
        <w:rPr>
          <w:u w:val="single"/>
        </w:rPr>
        <w:t>Area Under the Curve</w:t>
      </w:r>
      <w:r>
        <w:t xml:space="preserve"> (AUC) commonly used to assess performance (0.5 is random, 1 is perfect)</w:t>
      </w:r>
      <w:r w:rsidR="00737D1C">
        <w:t>.</w:t>
      </w:r>
    </w:p>
    <w:p w14:paraId="35F219EC" w14:textId="04CDAB0E" w:rsidR="0093688E" w:rsidRDefault="0093688E" w:rsidP="0093688E">
      <w:r>
        <w:t>Multiple hypothesis testing can lead to many false positives</w:t>
      </w:r>
      <w:r w:rsidR="00737D1C">
        <w:t>.</w:t>
      </w:r>
    </w:p>
    <w:p w14:paraId="6D42D71F" w14:textId="6127E14B" w:rsidR="0093688E" w:rsidRDefault="0093688E" w:rsidP="0093688E">
      <w:r>
        <w:tab/>
      </w:r>
      <w:r w:rsidRPr="0093688E">
        <w:rPr>
          <w:u w:val="single"/>
        </w:rPr>
        <w:t>Bonferroni correction</w:t>
      </w:r>
      <w:r>
        <w:t xml:space="preserve">: conservatively only call </w:t>
      </w:r>
      <w:r w:rsidRPr="001B6E4B">
        <w:t>α</w:t>
      </w:r>
      <w:r>
        <w:t xml:space="preserve"> false positives among all tests</w:t>
      </w:r>
      <w:r w:rsidR="00737D1C">
        <w:t>.</w:t>
      </w:r>
    </w:p>
    <w:p w14:paraId="0D4B2D0D" w14:textId="23D725EB" w:rsidR="001B6E4B" w:rsidRPr="00D56962" w:rsidRDefault="0093688E" w:rsidP="00BB0D3B">
      <w:r>
        <w:tab/>
      </w:r>
      <w:r w:rsidRPr="0093688E">
        <w:rPr>
          <w:u w:val="single"/>
        </w:rPr>
        <w:t>False Discovery Rate</w:t>
      </w:r>
      <w:r>
        <w:t xml:space="preserve"> </w:t>
      </w:r>
      <w:r w:rsidR="00737D1C">
        <w:t xml:space="preserve">(FDR) </w:t>
      </w:r>
      <w:r>
        <w:t>correction: instead control the fraction of fals</w:t>
      </w:r>
      <w:r w:rsidR="00737D1C">
        <w:t>e positives among all positives.</w:t>
      </w:r>
    </w:p>
    <w:p w14:paraId="7C671C1E" w14:textId="05CFDDF8" w:rsidR="001B6E4B" w:rsidRDefault="00D50306" w:rsidP="001B6E4B">
      <w:pPr>
        <w:pStyle w:val="Heading1"/>
      </w:pPr>
      <w:r>
        <w:t>Textbooks</w:t>
      </w:r>
    </w:p>
    <w:p w14:paraId="1AAEB119" w14:textId="009A160C" w:rsidR="001B6E4B" w:rsidRDefault="001B6E4B" w:rsidP="001B6E4B">
      <w:pPr>
        <w:rPr>
          <w:szCs w:val="20"/>
        </w:rPr>
      </w:pPr>
      <w:r>
        <w:rPr>
          <w:szCs w:val="20"/>
        </w:rPr>
        <w:t>Hypothesis testing: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Gauvreau, </w:t>
      </w:r>
      <w:r w:rsidR="00BC0D41">
        <w:rPr>
          <w:szCs w:val="20"/>
        </w:rPr>
        <w:t xml:space="preserve">Chapters </w:t>
      </w:r>
      <w:r>
        <w:rPr>
          <w:szCs w:val="20"/>
        </w:rPr>
        <w:t>10.1-5</w:t>
      </w:r>
    </w:p>
    <w:p w14:paraId="3ACCCBD9" w14:textId="55B654DF" w:rsidR="001B6E4B" w:rsidRDefault="001B6E4B" w:rsidP="001B6E4B">
      <w:pPr>
        <w:rPr>
          <w:szCs w:val="20"/>
        </w:rPr>
      </w:pPr>
      <w:r>
        <w:rPr>
          <w:szCs w:val="20"/>
        </w:rPr>
        <w:t>T-tests: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Gauvreau, </w:t>
      </w:r>
      <w:r w:rsidR="00BC0D41">
        <w:rPr>
          <w:szCs w:val="20"/>
        </w:rPr>
        <w:t xml:space="preserve">Chapters </w:t>
      </w:r>
      <w:r>
        <w:rPr>
          <w:szCs w:val="20"/>
        </w:rPr>
        <w:t>11.1-2</w:t>
      </w:r>
    </w:p>
    <w:p w14:paraId="5DB50D69" w14:textId="4EE2E1F3" w:rsidR="001B6E4B" w:rsidRDefault="001B6E4B" w:rsidP="001B6E4B">
      <w:pPr>
        <w:rPr>
          <w:szCs w:val="20"/>
        </w:rPr>
      </w:pPr>
      <w:r>
        <w:rPr>
          <w:szCs w:val="20"/>
        </w:rPr>
        <w:t>Wilcoxon: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Gauvreau, </w:t>
      </w:r>
      <w:r w:rsidR="00BC0D41">
        <w:rPr>
          <w:szCs w:val="20"/>
        </w:rPr>
        <w:t xml:space="preserve">Chapters </w:t>
      </w:r>
      <w:r>
        <w:rPr>
          <w:szCs w:val="20"/>
        </w:rPr>
        <w:t>13.2-4</w:t>
      </w:r>
    </w:p>
    <w:p w14:paraId="05D05D39" w14:textId="7103198A" w:rsidR="001B6E4B" w:rsidRDefault="001B6E4B" w:rsidP="001B6E4B">
      <w:pPr>
        <w:rPr>
          <w:szCs w:val="20"/>
        </w:rPr>
      </w:pPr>
      <w:r>
        <w:rPr>
          <w:szCs w:val="20"/>
        </w:rPr>
        <w:t>ANOVA: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Gauvreau, </w:t>
      </w:r>
      <w:r w:rsidR="00BC0D41">
        <w:rPr>
          <w:szCs w:val="20"/>
        </w:rPr>
        <w:t xml:space="preserve">Chapters </w:t>
      </w:r>
      <w:r>
        <w:rPr>
          <w:szCs w:val="20"/>
        </w:rPr>
        <w:t>12.1-2</w:t>
      </w:r>
    </w:p>
    <w:p w14:paraId="263551E7" w14:textId="1EF7C36A" w:rsidR="00A72087" w:rsidRDefault="001B6E4B" w:rsidP="0093688E">
      <w:pPr>
        <w:rPr>
          <w:szCs w:val="20"/>
        </w:rPr>
      </w:pPr>
      <w:r w:rsidRPr="00807FFC">
        <w:rPr>
          <w:szCs w:val="20"/>
        </w:rPr>
        <w:t>Performance evaluation:</w:t>
      </w:r>
      <w:r w:rsidRPr="00807FFC">
        <w:rPr>
          <w:szCs w:val="20"/>
        </w:rPr>
        <w:tab/>
        <w:t xml:space="preserve">Pagano and Gauvreau, </w:t>
      </w:r>
      <w:r w:rsidR="00BC0D41">
        <w:rPr>
          <w:szCs w:val="20"/>
        </w:rPr>
        <w:t xml:space="preserve">Chapters </w:t>
      </w:r>
      <w:r w:rsidRPr="00807FFC">
        <w:rPr>
          <w:szCs w:val="20"/>
        </w:rPr>
        <w:t>6.4</w:t>
      </w:r>
    </w:p>
    <w:p w14:paraId="4493395A" w14:textId="31C6959D" w:rsidR="00BC0D41" w:rsidRDefault="00D50306" w:rsidP="00BC0D41">
      <w:pPr>
        <w:pStyle w:val="Heading1"/>
      </w:pPr>
      <w:r>
        <w:t>Literature</w:t>
      </w:r>
    </w:p>
    <w:p w14:paraId="2CD5D961" w14:textId="77777777" w:rsidR="00162B89" w:rsidRDefault="001A36D5" w:rsidP="00162B89">
      <w:pPr>
        <w:rPr>
          <w:szCs w:val="20"/>
        </w:rPr>
      </w:pPr>
      <w:hyperlink r:id="rId9" w:history="1">
        <w:r w:rsidR="00162B89" w:rsidRPr="00162B89">
          <w:rPr>
            <w:rStyle w:val="Hyperlink"/>
            <w:szCs w:val="20"/>
          </w:rPr>
          <w:t>Gene set enrichment analysis: a knowledge-based approach for interpreting genome-wide expression profiles. Subramanian, PNAS 2005</w:t>
        </w:r>
      </w:hyperlink>
    </w:p>
    <w:p w14:paraId="5A056C6D" w14:textId="21D50D02" w:rsidR="00162B89" w:rsidRDefault="001A36D5" w:rsidP="00C10AA9">
      <w:pPr>
        <w:rPr>
          <w:szCs w:val="20"/>
        </w:rPr>
      </w:pPr>
      <w:hyperlink r:id="rId10" w:history="1">
        <w:r w:rsidR="00AA49F5" w:rsidRPr="00AA49F5">
          <w:rPr>
            <w:rStyle w:val="Hyperlink"/>
            <w:szCs w:val="20"/>
          </w:rPr>
          <w:t>Fewer permutations, more accurate P-values. Knijnenburg, Bioinformatics 2009</w:t>
        </w:r>
      </w:hyperlink>
    </w:p>
    <w:sectPr w:rsidR="00162B89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083D0" w14:textId="77777777" w:rsidR="000227AE" w:rsidRDefault="000227AE">
      <w:r>
        <w:separator/>
      </w:r>
    </w:p>
  </w:endnote>
  <w:endnote w:type="continuationSeparator" w:id="0">
    <w:p w14:paraId="5F782B39" w14:textId="77777777" w:rsidR="000227AE" w:rsidRDefault="0002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91700" w14:textId="77777777" w:rsidR="000227AE" w:rsidRDefault="000227AE">
      <w:r>
        <w:separator/>
      </w:r>
    </w:p>
  </w:footnote>
  <w:footnote w:type="continuationSeparator" w:id="0">
    <w:p w14:paraId="4397DD69" w14:textId="77777777" w:rsidR="000227AE" w:rsidRDefault="0002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27AE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CE0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65EC"/>
    <w:rsid w:val="000D0754"/>
    <w:rsid w:val="000D59B4"/>
    <w:rsid w:val="000E3875"/>
    <w:rsid w:val="000E3F0C"/>
    <w:rsid w:val="000F323C"/>
    <w:rsid w:val="000F4539"/>
    <w:rsid w:val="00101060"/>
    <w:rsid w:val="00101F3F"/>
    <w:rsid w:val="0010619C"/>
    <w:rsid w:val="0010739D"/>
    <w:rsid w:val="0010760C"/>
    <w:rsid w:val="001216AA"/>
    <w:rsid w:val="00131DF3"/>
    <w:rsid w:val="00136408"/>
    <w:rsid w:val="0014246B"/>
    <w:rsid w:val="0014788D"/>
    <w:rsid w:val="00152E42"/>
    <w:rsid w:val="0015453C"/>
    <w:rsid w:val="001558DC"/>
    <w:rsid w:val="00160633"/>
    <w:rsid w:val="00162B89"/>
    <w:rsid w:val="00164468"/>
    <w:rsid w:val="00171224"/>
    <w:rsid w:val="00172A5A"/>
    <w:rsid w:val="00172CE5"/>
    <w:rsid w:val="001877C5"/>
    <w:rsid w:val="00193A41"/>
    <w:rsid w:val="001948FD"/>
    <w:rsid w:val="00194ECA"/>
    <w:rsid w:val="00196415"/>
    <w:rsid w:val="00197AEF"/>
    <w:rsid w:val="001A36D5"/>
    <w:rsid w:val="001B2DF0"/>
    <w:rsid w:val="001B6971"/>
    <w:rsid w:val="001B6E4B"/>
    <w:rsid w:val="001C0F7A"/>
    <w:rsid w:val="001D43F6"/>
    <w:rsid w:val="001D489C"/>
    <w:rsid w:val="001E3A71"/>
    <w:rsid w:val="001F691C"/>
    <w:rsid w:val="00211F09"/>
    <w:rsid w:val="002127DC"/>
    <w:rsid w:val="002144EF"/>
    <w:rsid w:val="00224954"/>
    <w:rsid w:val="0023728D"/>
    <w:rsid w:val="0024562C"/>
    <w:rsid w:val="00246BA9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3F4D9F"/>
    <w:rsid w:val="00402FF6"/>
    <w:rsid w:val="00405105"/>
    <w:rsid w:val="00407920"/>
    <w:rsid w:val="00417B6D"/>
    <w:rsid w:val="00464BCA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37E17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31C28"/>
    <w:rsid w:val="0065444D"/>
    <w:rsid w:val="006557F4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6F2D73"/>
    <w:rsid w:val="00702996"/>
    <w:rsid w:val="00710C3E"/>
    <w:rsid w:val="00710FFB"/>
    <w:rsid w:val="00714324"/>
    <w:rsid w:val="00715407"/>
    <w:rsid w:val="00737D1C"/>
    <w:rsid w:val="007474F7"/>
    <w:rsid w:val="007503BD"/>
    <w:rsid w:val="0076656D"/>
    <w:rsid w:val="00772243"/>
    <w:rsid w:val="007A29E9"/>
    <w:rsid w:val="007A2AE8"/>
    <w:rsid w:val="007A3AAF"/>
    <w:rsid w:val="007A4987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6BFC"/>
    <w:rsid w:val="008227AC"/>
    <w:rsid w:val="0082338E"/>
    <w:rsid w:val="00825671"/>
    <w:rsid w:val="00825E05"/>
    <w:rsid w:val="00832659"/>
    <w:rsid w:val="008350A1"/>
    <w:rsid w:val="00835754"/>
    <w:rsid w:val="0084464C"/>
    <w:rsid w:val="0085286F"/>
    <w:rsid w:val="0087779B"/>
    <w:rsid w:val="00877B11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134D"/>
    <w:rsid w:val="008F3C22"/>
    <w:rsid w:val="00927B16"/>
    <w:rsid w:val="00935058"/>
    <w:rsid w:val="0093688E"/>
    <w:rsid w:val="00944BE5"/>
    <w:rsid w:val="009537B0"/>
    <w:rsid w:val="00965B60"/>
    <w:rsid w:val="00966217"/>
    <w:rsid w:val="00980319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2087"/>
    <w:rsid w:val="00A73454"/>
    <w:rsid w:val="00A734E4"/>
    <w:rsid w:val="00A739C0"/>
    <w:rsid w:val="00A8131D"/>
    <w:rsid w:val="00AA0D3B"/>
    <w:rsid w:val="00AA49F5"/>
    <w:rsid w:val="00AB07EA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129C7"/>
    <w:rsid w:val="00B174F4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B0D3B"/>
    <w:rsid w:val="00BB5E63"/>
    <w:rsid w:val="00BC0D41"/>
    <w:rsid w:val="00BC51A7"/>
    <w:rsid w:val="00BE44A0"/>
    <w:rsid w:val="00BE4B42"/>
    <w:rsid w:val="00BE7876"/>
    <w:rsid w:val="00BF2805"/>
    <w:rsid w:val="00C019AA"/>
    <w:rsid w:val="00C01FAB"/>
    <w:rsid w:val="00C10AA9"/>
    <w:rsid w:val="00C16A07"/>
    <w:rsid w:val="00C21578"/>
    <w:rsid w:val="00C263FD"/>
    <w:rsid w:val="00C30B74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9008F"/>
    <w:rsid w:val="00CA0FF9"/>
    <w:rsid w:val="00CA1A3E"/>
    <w:rsid w:val="00CA25AC"/>
    <w:rsid w:val="00CB142A"/>
    <w:rsid w:val="00CB5D84"/>
    <w:rsid w:val="00CC0911"/>
    <w:rsid w:val="00CC1D5B"/>
    <w:rsid w:val="00CC3416"/>
    <w:rsid w:val="00CE0C40"/>
    <w:rsid w:val="00CF5116"/>
    <w:rsid w:val="00CF7FD1"/>
    <w:rsid w:val="00D10BE8"/>
    <w:rsid w:val="00D2164C"/>
    <w:rsid w:val="00D23BB5"/>
    <w:rsid w:val="00D27F7A"/>
    <w:rsid w:val="00D4436A"/>
    <w:rsid w:val="00D44730"/>
    <w:rsid w:val="00D50306"/>
    <w:rsid w:val="00D53CA6"/>
    <w:rsid w:val="00D565C7"/>
    <w:rsid w:val="00D56962"/>
    <w:rsid w:val="00D61DE8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2E3F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16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cbi.nlm.nih.gov/pubmed/194779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161995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219B-0635-4F7C-96E4-B3760D51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292</cp:revision>
  <dcterms:created xsi:type="dcterms:W3CDTF">2011-01-15T23:01:00Z</dcterms:created>
  <dcterms:modified xsi:type="dcterms:W3CDTF">2019-03-25T19:18:00Z</dcterms:modified>
</cp:coreProperties>
</file>