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5D0271EF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276733">
        <w:t>, Spring 201</w:t>
      </w:r>
      <w:r w:rsidR="00FD0042">
        <w:t>9</w:t>
      </w:r>
      <w:bookmarkStart w:id="0" w:name="_GoBack"/>
      <w:bookmarkEnd w:id="0"/>
    </w:p>
    <w:p w14:paraId="274E7859" w14:textId="3C544CE5" w:rsidR="002C7E65" w:rsidRDefault="00C5406B" w:rsidP="00417B6D">
      <w:pPr>
        <w:pStyle w:val="Subtitle"/>
      </w:pPr>
      <w:r>
        <w:t xml:space="preserve">Monday </w:t>
      </w:r>
      <w:r w:rsidR="002F3040">
        <w:t>10</w:t>
      </w:r>
      <w:r w:rsidR="008A2A7D">
        <w:t xml:space="preserve">: </w:t>
      </w:r>
      <w:r w:rsidR="002F3040">
        <w:t>Gene expression assays</w:t>
      </w:r>
    </w:p>
    <w:p w14:paraId="4BAB11EA" w14:textId="279C01E6" w:rsidR="00465467" w:rsidRDefault="00465467" w:rsidP="00465467">
      <w:r>
        <w:t>Gene expression or transcriptional activity provides a global snapshot of molecular dynamics.</w:t>
      </w:r>
    </w:p>
    <w:p w14:paraId="4320F032" w14:textId="075E71D8" w:rsidR="00D47A12" w:rsidRDefault="00D47A12" w:rsidP="00465467">
      <w:r>
        <w:tab/>
      </w:r>
      <w:r w:rsidR="00386574">
        <w:t>Proteins/metabolites</w:t>
      </w:r>
      <w:r>
        <w:t xml:space="preserve"> hard to measure, but RNA provides a more uniform intermediate.</w:t>
      </w:r>
    </w:p>
    <w:p w14:paraId="0AF25288" w14:textId="77777777" w:rsidR="00D47A12" w:rsidRDefault="00D47A12" w:rsidP="00465467">
      <w:r>
        <w:t>Transcriptional measurements provide the ability to:</w:t>
      </w:r>
    </w:p>
    <w:p w14:paraId="07B90C7D" w14:textId="56DC2626" w:rsidR="00D47A12" w:rsidRDefault="00D47A12" w:rsidP="00465467">
      <w:r>
        <w:tab/>
        <w:t xml:space="preserve">Associate genes with biological processes / environmental conditions / stimuli / chemistry / </w:t>
      </w:r>
      <w:r w:rsidR="009651C5">
        <w:t xml:space="preserve">regulation / </w:t>
      </w:r>
      <w:r>
        <w:t>etc.</w:t>
      </w:r>
    </w:p>
    <w:p w14:paraId="04519DA5" w14:textId="77777777" w:rsidR="00D47A12" w:rsidRDefault="00D47A12" w:rsidP="00465467">
      <w:r>
        <w:tab/>
        <w:t>Diagnostic / prognostic biomarker for human (or other) sample outcomes.</w:t>
      </w:r>
    </w:p>
    <w:p w14:paraId="13B468D3" w14:textId="77777777" w:rsidR="00010150" w:rsidRDefault="00010150" w:rsidP="00465467">
      <w:r>
        <w:t>Microarrays were originally developed for sequencing.</w:t>
      </w:r>
    </w:p>
    <w:p w14:paraId="0A85AB6A" w14:textId="77777777" w:rsidR="00C26B8A" w:rsidRDefault="00C26B8A" w:rsidP="00465467">
      <w:r>
        <w:tab/>
        <w:t>Array one or more known sequences per gene in preassigned locations.</w:t>
      </w:r>
    </w:p>
    <w:p w14:paraId="3DCB9A9D" w14:textId="77777777" w:rsidR="00C26B8A" w:rsidRDefault="00C26B8A" w:rsidP="00465467">
      <w:r>
        <w:tab/>
        <w:t>Extract RNA from condition(s) of interest, reverse transcribe with fluorescent label.</w:t>
      </w:r>
    </w:p>
    <w:p w14:paraId="76B305A9" w14:textId="77777777" w:rsidR="00C26B8A" w:rsidRDefault="00C26B8A" w:rsidP="00465467">
      <w:r>
        <w:tab/>
        <w:t>Quantify the amount of transcript using fluorescence (i.e. binding) at each location.</w:t>
      </w:r>
    </w:p>
    <w:p w14:paraId="0E26C776" w14:textId="48D109D1" w:rsidR="00D47A12" w:rsidRDefault="00255B71" w:rsidP="00255B71">
      <w:pPr>
        <w:ind w:firstLine="360"/>
      </w:pPr>
      <w:r>
        <w:t xml:space="preserve">Can be either one or two </w:t>
      </w:r>
      <w:proofErr w:type="gramStart"/>
      <w:r>
        <w:t>channel</w:t>
      </w:r>
      <w:proofErr w:type="gramEnd"/>
      <w:r>
        <w:t xml:space="preserve"> depending on control s</w:t>
      </w:r>
      <w:r w:rsidR="00EF47C1">
        <w:t>trategy (internal vs. external) and quantification.</w:t>
      </w:r>
    </w:p>
    <w:p w14:paraId="7C476B13" w14:textId="4E3553AC" w:rsidR="00115CAE" w:rsidRDefault="00115CAE" w:rsidP="00115CAE">
      <w:r>
        <w:t>QC issues are educational for essentially all 'omics assays, can be at probe, gene (</w:t>
      </w:r>
      <w:proofErr w:type="spellStart"/>
      <w:r>
        <w:t>probeset</w:t>
      </w:r>
      <w:proofErr w:type="spellEnd"/>
      <w:r>
        <w:t>), or experiment level.</w:t>
      </w:r>
    </w:p>
    <w:p w14:paraId="0739C488" w14:textId="4256CD6A" w:rsidR="00115CAE" w:rsidRDefault="00115CAE" w:rsidP="00115CAE">
      <w:r>
        <w:tab/>
        <w:t>Spots must be located correctly, local background removed, spatial defects handled, batches normalized...</w:t>
      </w:r>
    </w:p>
    <w:p w14:paraId="5579F271" w14:textId="38E2F34D" w:rsidR="00115CAE" w:rsidRDefault="00115CAE" w:rsidP="00115CAE">
      <w:r>
        <w:t>Identify probes, genes, or experiments that should just be tossed.</w:t>
      </w:r>
    </w:p>
    <w:p w14:paraId="759C923B" w14:textId="71E1817A" w:rsidR="00115CAE" w:rsidRDefault="00115CAE" w:rsidP="00115CAE">
      <w:r>
        <w:tab/>
        <w:t>Then normalize what's left, and optionally re-impute remaining missing values.</w:t>
      </w:r>
    </w:p>
    <w:p w14:paraId="57584F27" w14:textId="5B0E6BCB" w:rsidR="00115CAE" w:rsidRDefault="00CA574C" w:rsidP="00115CAE">
      <w:r>
        <w:t>Normalization of expression data often uses MA plots:</w:t>
      </w:r>
    </w:p>
    <w:p w14:paraId="16306E91" w14:textId="6B433237" w:rsidR="00CA574C" w:rsidRDefault="00CA574C" w:rsidP="00115CAE">
      <w:r>
        <w:tab/>
        <w:t>Y axis = M = ratio (red / green for two channel, current / median for single)</w:t>
      </w:r>
    </w:p>
    <w:p w14:paraId="353FCA5D" w14:textId="32193856" w:rsidR="00CA574C" w:rsidRDefault="00CA574C" w:rsidP="00115CAE">
      <w:r>
        <w:tab/>
        <w:t>X axis = A = average (red + green, or current + median)</w:t>
      </w:r>
    </w:p>
    <w:p w14:paraId="287BD7F9" w14:textId="62421B35" w:rsidR="00CA574C" w:rsidRDefault="00F809D6" w:rsidP="00115CAE">
      <w:r>
        <w:tab/>
        <w:t>You want something that's v</w:t>
      </w:r>
      <w:r w:rsidR="000B456C">
        <w:t>ertically centered and straight (no systematic or intensity-dependent bias).</w:t>
      </w:r>
    </w:p>
    <w:p w14:paraId="23F2C2C0" w14:textId="4F27AC62" w:rsidR="007377CF" w:rsidRDefault="00322090" w:rsidP="00115CAE">
      <w:r>
        <w:t>Median centering, quantile normalization, and LOWESS smoothing adjust plots.</w:t>
      </w:r>
    </w:p>
    <w:p w14:paraId="0A8C9B1F" w14:textId="02C83572" w:rsidR="00322090" w:rsidRDefault="00322090" w:rsidP="00115CAE">
      <w:r>
        <w:tab/>
        <w:t>Median is global, quantile/LOWESS include local elements - ensure similar distributions among samples.</w:t>
      </w:r>
    </w:p>
    <w:p w14:paraId="460BE435" w14:textId="7741362C" w:rsidR="0013413B" w:rsidRDefault="0013413B" w:rsidP="00115CAE">
      <w:r>
        <w:tab/>
        <w:t>(GC)RMA extends these to a hierarchical model including per-probe, -gene, -experiment, and -nucleotide.</w:t>
      </w:r>
    </w:p>
    <w:p w14:paraId="1FB8219C" w14:textId="3354E0C2" w:rsidR="006327EE" w:rsidRDefault="006327EE" w:rsidP="00115CAE">
      <w:r>
        <w:t>RNA-</w:t>
      </w:r>
      <w:proofErr w:type="spellStart"/>
      <w:r>
        <w:t>seq</w:t>
      </w:r>
      <w:proofErr w:type="spellEnd"/>
      <w:r>
        <w:t xml:space="preserve"> is a mashup of DNA sequencing methods + QC with single channel microarray analysis.</w:t>
      </w:r>
    </w:p>
    <w:p w14:paraId="1E18AA95" w14:textId="2EAE3843" w:rsidR="006327EE" w:rsidRDefault="006327EE" w:rsidP="00115CAE">
      <w:r>
        <w:tab/>
        <w:t>Transcript levels measured by read counts rather than fluorescence intensity.</w:t>
      </w:r>
    </w:p>
    <w:p w14:paraId="7E341247" w14:textId="704F2EC9" w:rsidR="006327EE" w:rsidRDefault="006327EE" w:rsidP="00115CAE">
      <w:r>
        <w:tab/>
        <w:t>Tricky part during mapping is dealing with gaps to cross exon junctions; also resolve ambiguous isoforms.</w:t>
      </w:r>
    </w:p>
    <w:p w14:paraId="28C2D41A" w14:textId="0EDA7E62" w:rsidR="006327EE" w:rsidRDefault="006327EE" w:rsidP="00115CAE">
      <w:r>
        <w:tab/>
        <w:t>De novo assembly methods also exist, which extend DNA assembly techniques to allow multiple isoforms.</w:t>
      </w:r>
    </w:p>
    <w:p w14:paraId="294D203D" w14:textId="2ACC41BF" w:rsidR="006327EE" w:rsidRDefault="00614BD9" w:rsidP="00342226">
      <w:r>
        <w:t>Single cell RNA-</w:t>
      </w:r>
      <w:proofErr w:type="spellStart"/>
      <w:r>
        <w:t>seq</w:t>
      </w:r>
      <w:proofErr w:type="spellEnd"/>
      <w:r>
        <w:t xml:space="preserve"> (</w:t>
      </w:r>
      <w:proofErr w:type="spellStart"/>
      <w:r>
        <w:t>scRNA-seq</w:t>
      </w:r>
      <w:proofErr w:type="spellEnd"/>
      <w:r>
        <w:t xml:space="preserve">) </w:t>
      </w:r>
      <w:r w:rsidR="00342226">
        <w:t xml:space="preserve">replaces "experiments" with single cells, </w:t>
      </w:r>
      <w:r>
        <w:t>prone to noise / zeros / missing values.</w:t>
      </w:r>
    </w:p>
    <w:p w14:paraId="3CDB2E82" w14:textId="488FAFE0" w:rsidR="00614BD9" w:rsidRDefault="00614BD9" w:rsidP="00115CAE">
      <w:r>
        <w:tab/>
        <w:t>Differences are mostly in data generation to deal with extremely low input biomass.</w:t>
      </w:r>
    </w:p>
    <w:p w14:paraId="0B11E520" w14:textId="4384EB2B" w:rsidR="00614BD9" w:rsidRDefault="00614BD9" w:rsidP="00115CAE">
      <w:r>
        <w:tab/>
        <w:t xml:space="preserve">Allows analysis of heterogeneity </w:t>
      </w:r>
      <w:proofErr w:type="gramStart"/>
      <w:r>
        <w:t>/  cell</w:t>
      </w:r>
      <w:proofErr w:type="gramEnd"/>
      <w:r>
        <w:t xml:space="preserve"> types / etc. but requires dealing with sparse, noisy, low count data.</w:t>
      </w:r>
    </w:p>
    <w:p w14:paraId="5F83DD8D" w14:textId="04114727" w:rsidR="00222ED8" w:rsidRPr="00465467" w:rsidRDefault="00222ED8" w:rsidP="00115CAE">
      <w:r>
        <w:t xml:space="preserve">Data live in GEO, </w:t>
      </w:r>
      <w:proofErr w:type="spellStart"/>
      <w:r>
        <w:t>ArrayExpress</w:t>
      </w:r>
      <w:proofErr w:type="spellEnd"/>
      <w:r>
        <w:t xml:space="preserve">, Gene Expression Atlas, GDC Data Portal, </w:t>
      </w:r>
      <w:proofErr w:type="spellStart"/>
      <w:r>
        <w:t>BioGPS</w:t>
      </w:r>
      <w:proofErr w:type="spellEnd"/>
      <w:r>
        <w:t>, and others.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495C59CE" w14:textId="1D47F06D" w:rsidR="00061F66" w:rsidRDefault="00061F66" w:rsidP="00061F66">
      <w:r>
        <w:t>Expression databases:</w:t>
      </w:r>
      <w:r>
        <w:tab/>
      </w:r>
      <w:r>
        <w:tab/>
        <w:t>Pevsner, Chapter 2 p27-28</w:t>
      </w:r>
    </w:p>
    <w:p w14:paraId="6BDF35C6" w14:textId="438AA99A" w:rsidR="00061F66" w:rsidRDefault="00061F66" w:rsidP="00061F66">
      <w:r>
        <w:t>RNA biology:</w:t>
      </w:r>
      <w:r>
        <w:tab/>
      </w:r>
      <w:r>
        <w:tab/>
      </w:r>
      <w:r>
        <w:tab/>
      </w:r>
      <w:r>
        <w:tab/>
        <w:t>Pevsner, Chapter 10 p433-470</w:t>
      </w:r>
    </w:p>
    <w:p w14:paraId="39995482" w14:textId="17E737F0" w:rsidR="00061F66" w:rsidRPr="00061F66" w:rsidRDefault="00061F66" w:rsidP="00061F66">
      <w:r>
        <w:t>Expression QC:</w:t>
      </w:r>
      <w:r>
        <w:tab/>
      </w:r>
      <w:r>
        <w:tab/>
      </w:r>
      <w:r>
        <w:tab/>
      </w:r>
      <w:r>
        <w:tab/>
        <w:t>Pevsner, Chapter 11 p479-498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335AE2C" w14:textId="3234CC23" w:rsidR="00A44154" w:rsidRDefault="005A0A9E" w:rsidP="00A44154">
      <w:hyperlink r:id="rId8" w:history="1">
        <w:r w:rsidR="00A44154" w:rsidRPr="000D779E">
          <w:rPr>
            <w:rStyle w:val="Hyperlink"/>
          </w:rPr>
          <w:t xml:space="preserve">Widespread aneuploidy revealed by DNA microarray expression profiling. </w:t>
        </w:r>
        <w:r w:rsidR="000D779E" w:rsidRPr="000D779E">
          <w:rPr>
            <w:rStyle w:val="Hyperlink"/>
          </w:rPr>
          <w:t>Hughes, Nature Genetics 2000</w:t>
        </w:r>
      </w:hyperlink>
    </w:p>
    <w:p w14:paraId="2C175845" w14:textId="490B668F" w:rsidR="00431BB8" w:rsidRDefault="005A0A9E" w:rsidP="00A44154">
      <w:hyperlink r:id="rId9" w:history="1">
        <w:r w:rsidR="00431BB8" w:rsidRPr="00431BB8">
          <w:rPr>
            <w:rStyle w:val="Hyperlink"/>
          </w:rPr>
          <w:t>A survey of best practices for RNA-</w:t>
        </w:r>
        <w:proofErr w:type="spellStart"/>
        <w:r w:rsidR="00431BB8" w:rsidRPr="00431BB8">
          <w:rPr>
            <w:rStyle w:val="Hyperlink"/>
          </w:rPr>
          <w:t>seq</w:t>
        </w:r>
        <w:proofErr w:type="spellEnd"/>
        <w:r w:rsidR="00431BB8" w:rsidRPr="00431BB8">
          <w:rPr>
            <w:rStyle w:val="Hyperlink"/>
          </w:rPr>
          <w:t xml:space="preserve"> data analysis. Conesa, Genome Biology 2016</w:t>
        </w:r>
      </w:hyperlink>
    </w:p>
    <w:p w14:paraId="7CA7205C" w14:textId="29DA05A5" w:rsidR="00922EC9" w:rsidRDefault="005A0A9E" w:rsidP="00A44154">
      <w:hyperlink r:id="rId10" w:history="1">
        <w:r w:rsidR="00922EC9" w:rsidRPr="00922EC9">
          <w:rPr>
            <w:rStyle w:val="Hyperlink"/>
          </w:rPr>
          <w:t xml:space="preserve">Design and computational analysis of single-cell RNA-sequencing experiments. </w:t>
        </w:r>
        <w:proofErr w:type="spellStart"/>
        <w:r w:rsidR="00922EC9" w:rsidRPr="00922EC9">
          <w:rPr>
            <w:rStyle w:val="Hyperlink"/>
          </w:rPr>
          <w:t>Bacher</w:t>
        </w:r>
        <w:proofErr w:type="spellEnd"/>
        <w:r w:rsidR="00922EC9" w:rsidRPr="00922EC9">
          <w:rPr>
            <w:rStyle w:val="Hyperlink"/>
          </w:rPr>
          <w:t>, Genome Biology 2016</w:t>
        </w:r>
      </w:hyperlink>
    </w:p>
    <w:sectPr w:rsidR="00922EC9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1B805" w14:textId="77777777" w:rsidR="005A0A9E" w:rsidRDefault="005A0A9E">
      <w:r>
        <w:separator/>
      </w:r>
    </w:p>
  </w:endnote>
  <w:endnote w:type="continuationSeparator" w:id="0">
    <w:p w14:paraId="616FDC1C" w14:textId="77777777" w:rsidR="005A0A9E" w:rsidRDefault="005A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B7B86" w14:textId="77777777" w:rsidR="005A0A9E" w:rsidRDefault="005A0A9E">
      <w:r>
        <w:separator/>
      </w:r>
    </w:p>
  </w:footnote>
  <w:footnote w:type="continuationSeparator" w:id="0">
    <w:p w14:paraId="76DC11B5" w14:textId="77777777" w:rsidR="005A0A9E" w:rsidRDefault="005A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0150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1F66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56C"/>
    <w:rsid w:val="000B4DDE"/>
    <w:rsid w:val="000C005E"/>
    <w:rsid w:val="000C65EC"/>
    <w:rsid w:val="000D0754"/>
    <w:rsid w:val="000D59B4"/>
    <w:rsid w:val="000D779E"/>
    <w:rsid w:val="000E3875"/>
    <w:rsid w:val="000E3F0C"/>
    <w:rsid w:val="000F323C"/>
    <w:rsid w:val="000F4539"/>
    <w:rsid w:val="00101060"/>
    <w:rsid w:val="00101F3F"/>
    <w:rsid w:val="0010739D"/>
    <w:rsid w:val="0010760C"/>
    <w:rsid w:val="00115CAE"/>
    <w:rsid w:val="00131DF3"/>
    <w:rsid w:val="0013413B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2ED8"/>
    <w:rsid w:val="00224954"/>
    <w:rsid w:val="0023728D"/>
    <w:rsid w:val="0024562C"/>
    <w:rsid w:val="00246BA9"/>
    <w:rsid w:val="00255B71"/>
    <w:rsid w:val="00276733"/>
    <w:rsid w:val="00277F4A"/>
    <w:rsid w:val="002A6C54"/>
    <w:rsid w:val="002B0817"/>
    <w:rsid w:val="002B68AD"/>
    <w:rsid w:val="002C7E65"/>
    <w:rsid w:val="002E343B"/>
    <w:rsid w:val="002F3040"/>
    <w:rsid w:val="00302329"/>
    <w:rsid w:val="00310DA3"/>
    <w:rsid w:val="00314AE3"/>
    <w:rsid w:val="0031634A"/>
    <w:rsid w:val="003206D1"/>
    <w:rsid w:val="00322090"/>
    <w:rsid w:val="00323E12"/>
    <w:rsid w:val="003323C8"/>
    <w:rsid w:val="003400A6"/>
    <w:rsid w:val="00342226"/>
    <w:rsid w:val="00342679"/>
    <w:rsid w:val="00342943"/>
    <w:rsid w:val="00343158"/>
    <w:rsid w:val="0034673E"/>
    <w:rsid w:val="0035142A"/>
    <w:rsid w:val="00355146"/>
    <w:rsid w:val="00386574"/>
    <w:rsid w:val="003A175A"/>
    <w:rsid w:val="003A2DE9"/>
    <w:rsid w:val="003A329D"/>
    <w:rsid w:val="003C20AE"/>
    <w:rsid w:val="003C645F"/>
    <w:rsid w:val="003C740C"/>
    <w:rsid w:val="003D285A"/>
    <w:rsid w:val="003D2A65"/>
    <w:rsid w:val="003D601C"/>
    <w:rsid w:val="003F450F"/>
    <w:rsid w:val="00402FF6"/>
    <w:rsid w:val="00405105"/>
    <w:rsid w:val="00407920"/>
    <w:rsid w:val="00417B6D"/>
    <w:rsid w:val="00431BB8"/>
    <w:rsid w:val="00464BCA"/>
    <w:rsid w:val="00465467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A0A9E"/>
    <w:rsid w:val="005B1529"/>
    <w:rsid w:val="005B6D0C"/>
    <w:rsid w:val="005B7B30"/>
    <w:rsid w:val="005C115E"/>
    <w:rsid w:val="005C4B6E"/>
    <w:rsid w:val="005D69A2"/>
    <w:rsid w:val="005F10D5"/>
    <w:rsid w:val="006110A8"/>
    <w:rsid w:val="00614BD9"/>
    <w:rsid w:val="00614C45"/>
    <w:rsid w:val="00631C28"/>
    <w:rsid w:val="006327EE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383C"/>
    <w:rsid w:val="00714324"/>
    <w:rsid w:val="00715407"/>
    <w:rsid w:val="007377CF"/>
    <w:rsid w:val="007474F7"/>
    <w:rsid w:val="007503BD"/>
    <w:rsid w:val="0076656D"/>
    <w:rsid w:val="00772243"/>
    <w:rsid w:val="007956F8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4789D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134D"/>
    <w:rsid w:val="008F3C22"/>
    <w:rsid w:val="00922EC9"/>
    <w:rsid w:val="00935058"/>
    <w:rsid w:val="00944BE5"/>
    <w:rsid w:val="009537B0"/>
    <w:rsid w:val="009651C5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4154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26B8A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A574C"/>
    <w:rsid w:val="00CB142A"/>
    <w:rsid w:val="00CB5D84"/>
    <w:rsid w:val="00CC0911"/>
    <w:rsid w:val="00CC1D5B"/>
    <w:rsid w:val="00CC3416"/>
    <w:rsid w:val="00CE0AC1"/>
    <w:rsid w:val="00CE0C40"/>
    <w:rsid w:val="00CF7FD1"/>
    <w:rsid w:val="00D10BE8"/>
    <w:rsid w:val="00D2164C"/>
    <w:rsid w:val="00D23BB5"/>
    <w:rsid w:val="00D27F7A"/>
    <w:rsid w:val="00D4436A"/>
    <w:rsid w:val="00D44730"/>
    <w:rsid w:val="00D47A12"/>
    <w:rsid w:val="00D53CA6"/>
    <w:rsid w:val="00D565C7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2795F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47C1"/>
    <w:rsid w:val="00EF5FD6"/>
    <w:rsid w:val="00F02CB3"/>
    <w:rsid w:val="00F03B24"/>
    <w:rsid w:val="00F04FE3"/>
    <w:rsid w:val="00F12CDA"/>
    <w:rsid w:val="00F1372F"/>
    <w:rsid w:val="00F457F0"/>
    <w:rsid w:val="00F4588D"/>
    <w:rsid w:val="00F809D6"/>
    <w:rsid w:val="00F82934"/>
    <w:rsid w:val="00F963C6"/>
    <w:rsid w:val="00FA3EE8"/>
    <w:rsid w:val="00FB6DED"/>
    <w:rsid w:val="00FC009F"/>
    <w:rsid w:val="00FC6B1B"/>
    <w:rsid w:val="00FD0042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50A3795E-B31A-744C-B857-992DFBCA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226"/>
    <w:pPr>
      <w:spacing w:after="6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08888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Design%20and%20computational%20analysis%20of%20single-cell%20RNA-sequencing%20experiments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68134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FF45-B566-D44F-80AA-EC94A77F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305</cp:revision>
  <dcterms:created xsi:type="dcterms:W3CDTF">2011-01-15T23:01:00Z</dcterms:created>
  <dcterms:modified xsi:type="dcterms:W3CDTF">2019-04-07T21:04:00Z</dcterms:modified>
</cp:coreProperties>
</file>