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15F9C2E2" w:rsidR="004A2ECE" w:rsidRPr="004F437D" w:rsidRDefault="004F437D" w:rsidP="00B5167F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D659F3">
        <w:t xml:space="preserve">, </w:t>
      </w:r>
      <w:proofErr w:type="gramStart"/>
      <w:r w:rsidR="00D659F3">
        <w:t>Spring</w:t>
      </w:r>
      <w:proofErr w:type="gramEnd"/>
      <w:r w:rsidR="00D659F3">
        <w:t xml:space="preserve"> 2019</w:t>
      </w:r>
    </w:p>
    <w:p w14:paraId="274E7859" w14:textId="4D86EBBE" w:rsidR="002C7E65" w:rsidRDefault="00946552" w:rsidP="00B5167F">
      <w:pPr>
        <w:pStyle w:val="Subtitle"/>
        <w:spacing w:after="0"/>
      </w:pPr>
      <w:r>
        <w:t>Wednesday</w:t>
      </w:r>
      <w:r w:rsidR="00D659F3">
        <w:t xml:space="preserve"> </w:t>
      </w:r>
      <w:r w:rsidR="00DC7DEE">
        <w:t>1</w:t>
      </w:r>
      <w:r w:rsidR="00D659F3">
        <w:t>3</w:t>
      </w:r>
      <w:r w:rsidR="008A2A7D">
        <w:t xml:space="preserve">: </w:t>
      </w:r>
      <w:r>
        <w:t>Metabolomics</w:t>
      </w:r>
    </w:p>
    <w:p w14:paraId="1446A2C4" w14:textId="32A6C377" w:rsidR="00F56107" w:rsidRPr="004239B4" w:rsidRDefault="00E01201" w:rsidP="001C50EA">
      <w:pPr>
        <w:spacing w:before="240"/>
        <w:rPr>
          <w:b/>
          <w:u w:val="single"/>
        </w:rPr>
      </w:pPr>
      <w:r w:rsidRPr="004239B4">
        <w:rPr>
          <w:b/>
          <w:u w:val="single"/>
        </w:rPr>
        <w:t>Metabolomics</w:t>
      </w:r>
    </w:p>
    <w:p w14:paraId="23EF0446" w14:textId="070A3A3D" w:rsidR="006864F8" w:rsidRDefault="00946552" w:rsidP="000D33C7">
      <w:pPr>
        <w:pStyle w:val="ListParagraph"/>
        <w:numPr>
          <w:ilvl w:val="0"/>
          <w:numId w:val="20"/>
        </w:numPr>
        <w:spacing w:after="0"/>
      </w:pPr>
      <w:r>
        <w:t xml:space="preserve">Seeks to </w:t>
      </w:r>
      <w:r w:rsidR="006864F8">
        <w:t xml:space="preserve">identify and quantify small molecules </w:t>
      </w:r>
      <w:r w:rsidR="006B5E5C">
        <w:t xml:space="preserve">produced via biological processes </w:t>
      </w:r>
      <w:r w:rsidR="006864F8">
        <w:t xml:space="preserve">in a </w:t>
      </w:r>
      <w:proofErr w:type="spellStart"/>
      <w:r w:rsidR="006864F8">
        <w:t>biosample</w:t>
      </w:r>
      <w:proofErr w:type="spellEnd"/>
    </w:p>
    <w:p w14:paraId="0E52D6DA" w14:textId="1AAB00F6" w:rsidR="00CC0C7B" w:rsidRDefault="001F1D32" w:rsidP="006864F8">
      <w:pPr>
        <w:pStyle w:val="ListParagraph"/>
        <w:numPr>
          <w:ilvl w:val="1"/>
          <w:numId w:val="20"/>
        </w:numPr>
        <w:spacing w:after="0"/>
      </w:pPr>
      <w:r>
        <w:t>“</w:t>
      </w:r>
      <w:r w:rsidR="006864F8">
        <w:t>Small</w:t>
      </w:r>
      <w:r>
        <w:t>”</w:t>
      </w:r>
      <w:r w:rsidR="000E7D61">
        <w:t xml:space="preserve"> typically defined as </w:t>
      </w:r>
      <w:r w:rsidR="006864F8">
        <w:t xml:space="preserve">&lt;1 </w:t>
      </w:r>
      <w:proofErr w:type="spellStart"/>
      <w:r w:rsidR="006864F8">
        <w:t>kda</w:t>
      </w:r>
      <w:proofErr w:type="spellEnd"/>
      <w:r w:rsidR="006864F8">
        <w:t xml:space="preserve"> (1 </w:t>
      </w:r>
      <w:proofErr w:type="spellStart"/>
      <w:r w:rsidR="006864F8">
        <w:t>kilodalton</w:t>
      </w:r>
      <w:proofErr w:type="spellEnd"/>
      <w:r w:rsidR="006864F8">
        <w:t>)</w:t>
      </w:r>
    </w:p>
    <w:p w14:paraId="61B4C088" w14:textId="7019E58F" w:rsidR="00C2620D" w:rsidRDefault="00C2620D" w:rsidP="004B5C72">
      <w:pPr>
        <w:pStyle w:val="ListParagraph"/>
        <w:numPr>
          <w:ilvl w:val="2"/>
          <w:numId w:val="20"/>
        </w:numPr>
        <w:spacing w:after="0"/>
      </w:pPr>
      <w:r>
        <w:t xml:space="preserve">E.g. amino acids, nucleotides, sugars, </w:t>
      </w:r>
      <w:r w:rsidR="004B5C72">
        <w:t xml:space="preserve">small </w:t>
      </w:r>
      <w:r>
        <w:t>lipids, etc.</w:t>
      </w:r>
    </w:p>
    <w:p w14:paraId="0BB50999" w14:textId="19F2672D" w:rsidR="000307AF" w:rsidRDefault="000307AF" w:rsidP="000307AF">
      <w:pPr>
        <w:pStyle w:val="ListParagraph"/>
        <w:numPr>
          <w:ilvl w:val="1"/>
          <w:numId w:val="20"/>
        </w:numPr>
        <w:spacing w:after="0"/>
      </w:pPr>
      <w:r>
        <w:t>Only loosely connected to the central dogma</w:t>
      </w:r>
      <w:r w:rsidR="0006116A">
        <w:t xml:space="preserve"> (s</w:t>
      </w:r>
      <w:r>
        <w:t>equence analysis can’t help us for once</w:t>
      </w:r>
      <w:r w:rsidR="0006116A">
        <w:t>)</w:t>
      </w:r>
    </w:p>
    <w:p w14:paraId="1EAAAB63" w14:textId="3811F66A" w:rsidR="001457AF" w:rsidRDefault="001457AF" w:rsidP="001457AF">
      <w:pPr>
        <w:pStyle w:val="ListParagraph"/>
        <w:numPr>
          <w:ilvl w:val="0"/>
          <w:numId w:val="20"/>
        </w:numPr>
        <w:spacing w:after="0"/>
      </w:pPr>
      <w:r>
        <w:t>Two major philosophies</w:t>
      </w:r>
    </w:p>
    <w:p w14:paraId="147DC597" w14:textId="24272211" w:rsidR="001457AF" w:rsidRDefault="001457AF" w:rsidP="001457AF">
      <w:pPr>
        <w:pStyle w:val="ListParagraph"/>
        <w:numPr>
          <w:ilvl w:val="1"/>
          <w:numId w:val="20"/>
        </w:numPr>
        <w:spacing w:after="0"/>
      </w:pPr>
      <w:r w:rsidRPr="00363EA8">
        <w:rPr>
          <w:u w:val="single"/>
        </w:rPr>
        <w:t>Targeted</w:t>
      </w:r>
      <w:r>
        <w:t xml:space="preserve"> - identify and quantify a predefined subset of metabolites with very high accuracy</w:t>
      </w:r>
    </w:p>
    <w:p w14:paraId="2F8BA0C4" w14:textId="031560CA" w:rsidR="00945A30" w:rsidRDefault="00945A30" w:rsidP="00945A30">
      <w:pPr>
        <w:pStyle w:val="ListParagraph"/>
        <w:numPr>
          <w:ilvl w:val="2"/>
          <w:numId w:val="20"/>
        </w:numPr>
        <w:spacing w:after="0"/>
      </w:pPr>
      <w:r>
        <w:t>Usually limited to 10s of metabolites</w:t>
      </w:r>
    </w:p>
    <w:p w14:paraId="1AA33AD9" w14:textId="3F3B5FC7" w:rsidR="00945A30" w:rsidRDefault="00945A30" w:rsidP="00945A30">
      <w:pPr>
        <w:pStyle w:val="ListParagraph"/>
        <w:numPr>
          <w:ilvl w:val="1"/>
          <w:numId w:val="20"/>
        </w:numPr>
        <w:spacing w:after="0"/>
      </w:pPr>
      <w:r w:rsidRPr="00363EA8">
        <w:rPr>
          <w:u w:val="single"/>
        </w:rPr>
        <w:t>Untargeted</w:t>
      </w:r>
      <w:r>
        <w:t xml:space="preserve"> - identify as many unique metabolites as possible based on clustering of </w:t>
      </w:r>
      <w:r w:rsidR="005D1B17">
        <w:t xml:space="preserve">their </w:t>
      </w:r>
      <w:r>
        <w:t xml:space="preserve">physical and chemical </w:t>
      </w:r>
      <w:r w:rsidR="005D1B17">
        <w:t>properties, then worry about identification later</w:t>
      </w:r>
    </w:p>
    <w:p w14:paraId="5D346CB6" w14:textId="0EC734F2" w:rsidR="005D1B17" w:rsidRDefault="005D1B17" w:rsidP="005D1B17">
      <w:pPr>
        <w:pStyle w:val="ListParagraph"/>
        <w:numPr>
          <w:ilvl w:val="2"/>
          <w:numId w:val="20"/>
        </w:numPr>
        <w:spacing w:after="0"/>
      </w:pPr>
      <w:r>
        <w:t>Many metabolites will not be identifiable</w:t>
      </w:r>
      <w:r w:rsidR="00CB67FC">
        <w:t xml:space="preserve"> (some will be non-biological)</w:t>
      </w:r>
    </w:p>
    <w:p w14:paraId="563F0A5F" w14:textId="647FA068" w:rsidR="00E64644" w:rsidRPr="0002004E" w:rsidRDefault="00E64644" w:rsidP="001C50EA">
      <w:pPr>
        <w:spacing w:before="240"/>
        <w:rPr>
          <w:b/>
        </w:rPr>
      </w:pPr>
      <w:r w:rsidRPr="0002004E">
        <w:rPr>
          <w:b/>
        </w:rPr>
        <w:t>Technologies</w:t>
      </w:r>
    </w:p>
    <w:p w14:paraId="63A0EFF1" w14:textId="7D847DBF" w:rsidR="005D1B17" w:rsidRPr="00363EA8" w:rsidRDefault="005D1B17" w:rsidP="00E64644">
      <w:pPr>
        <w:pStyle w:val="ListParagraph"/>
        <w:numPr>
          <w:ilvl w:val="0"/>
          <w:numId w:val="20"/>
        </w:numPr>
        <w:spacing w:after="0"/>
        <w:rPr>
          <w:u w:val="single"/>
        </w:rPr>
      </w:pPr>
      <w:r w:rsidRPr="00363EA8">
        <w:rPr>
          <w:u w:val="single"/>
        </w:rPr>
        <w:t>Nuclear magnetic resonance (NMR) spectroscopy</w:t>
      </w:r>
    </w:p>
    <w:p w14:paraId="5ED90298" w14:textId="53B9F56E" w:rsidR="005D1B17" w:rsidRDefault="005D1B17" w:rsidP="00E64644">
      <w:pPr>
        <w:pStyle w:val="ListParagraph"/>
        <w:numPr>
          <w:ilvl w:val="1"/>
          <w:numId w:val="20"/>
        </w:numPr>
        <w:spacing w:after="0"/>
      </w:pPr>
      <w:r>
        <w:t xml:space="preserve">Relies on </w:t>
      </w:r>
      <w:r w:rsidR="00A21F5F">
        <w:t xml:space="preserve">the </w:t>
      </w:r>
      <w:r>
        <w:t xml:space="preserve">tendency of certain </w:t>
      </w:r>
      <w:r w:rsidR="0048752F">
        <w:t xml:space="preserve">isotopes (e.g. </w:t>
      </w:r>
      <w:r w:rsidR="0048752F" w:rsidRPr="001F08A7">
        <w:rPr>
          <w:vertAlign w:val="superscript"/>
        </w:rPr>
        <w:t>1</w:t>
      </w:r>
      <w:r w:rsidR="0048752F">
        <w:t xml:space="preserve">H) </w:t>
      </w:r>
      <w:r>
        <w:t xml:space="preserve">to resonate at </w:t>
      </w:r>
      <w:r w:rsidR="00BE21E5">
        <w:t>characteristic</w:t>
      </w:r>
      <w:r w:rsidR="008D5421">
        <w:t xml:space="preserve"> </w:t>
      </w:r>
      <w:r>
        <w:t xml:space="preserve">frequencies according to their environment (e.g. the metabolite they are </w:t>
      </w:r>
      <w:r w:rsidR="004B6A8B">
        <w:t xml:space="preserve">present </w:t>
      </w:r>
      <w:r>
        <w:t>in</w:t>
      </w:r>
      <w:r w:rsidR="001F08A7">
        <w:t>)</w:t>
      </w:r>
    </w:p>
    <w:p w14:paraId="46011D4B" w14:textId="10554002" w:rsidR="009D6145" w:rsidRPr="0081414C" w:rsidRDefault="0081414C" w:rsidP="00E64644">
      <w:pPr>
        <w:pStyle w:val="ListParagraph"/>
        <w:numPr>
          <w:ilvl w:val="1"/>
          <w:numId w:val="20"/>
        </w:numPr>
      </w:pPr>
      <w:r>
        <w:t xml:space="preserve">Provides </w:t>
      </w:r>
      <w:r w:rsidR="00BE21E5">
        <w:t>accur</w:t>
      </w:r>
      <w:r w:rsidR="0097274E">
        <w:t>a</w:t>
      </w:r>
      <w:r w:rsidR="00BE21E5">
        <w:t xml:space="preserve">te </w:t>
      </w:r>
      <w:r w:rsidRPr="0081414C">
        <w:t>quantification</w:t>
      </w:r>
      <w:r>
        <w:t xml:space="preserve"> with </w:t>
      </w:r>
      <w:r w:rsidRPr="0081414C">
        <w:t>minimal sample prep</w:t>
      </w:r>
      <w:r w:rsidR="00BE21E5">
        <w:t xml:space="preserve"> and </w:t>
      </w:r>
      <w:r>
        <w:t>doesn’t perturb the sample</w:t>
      </w:r>
    </w:p>
    <w:p w14:paraId="33CDA050" w14:textId="34238083" w:rsidR="009D6145" w:rsidRDefault="0081414C" w:rsidP="00E64644">
      <w:pPr>
        <w:pStyle w:val="ListParagraph"/>
        <w:numPr>
          <w:ilvl w:val="1"/>
          <w:numId w:val="20"/>
        </w:numPr>
      </w:pPr>
      <w:r>
        <w:t>L</w:t>
      </w:r>
      <w:r w:rsidRPr="0081414C">
        <w:t>ow sensitivity (</w:t>
      </w:r>
      <w:r w:rsidR="0097274E">
        <w:t># of molecules, min. abundance) and</w:t>
      </w:r>
      <w:r w:rsidRPr="0081414C">
        <w:t xml:space="preserve"> machines </w:t>
      </w:r>
      <w:r w:rsidR="0097274E">
        <w:t xml:space="preserve">are </w:t>
      </w:r>
      <w:r w:rsidRPr="0081414C">
        <w:t>very expensive</w:t>
      </w:r>
    </w:p>
    <w:p w14:paraId="0CE7D92E" w14:textId="2E307793" w:rsidR="009C21B0" w:rsidRPr="00363EA8" w:rsidRDefault="00E41B8A" w:rsidP="00E64644">
      <w:pPr>
        <w:pStyle w:val="ListParagraph"/>
        <w:numPr>
          <w:ilvl w:val="0"/>
          <w:numId w:val="20"/>
        </w:numPr>
        <w:rPr>
          <w:u w:val="single"/>
        </w:rPr>
      </w:pPr>
      <w:r w:rsidRPr="00363EA8">
        <w:rPr>
          <w:u w:val="single"/>
        </w:rPr>
        <w:t>Mass spectrometry (MS)</w:t>
      </w:r>
    </w:p>
    <w:p w14:paraId="7F425128" w14:textId="553F5B65" w:rsidR="00E41B8A" w:rsidRDefault="009D6145" w:rsidP="00E64644">
      <w:pPr>
        <w:pStyle w:val="ListParagraph"/>
        <w:numPr>
          <w:ilvl w:val="1"/>
          <w:numId w:val="20"/>
        </w:numPr>
      </w:pPr>
      <w:r>
        <w:t xml:space="preserve">Relies on the tendency of charged particles to move in </w:t>
      </w:r>
      <w:r w:rsidR="003C6135">
        <w:t xml:space="preserve">magnetic fields according to their </w:t>
      </w:r>
      <w:r w:rsidR="00770F91">
        <w:t>mass (</w:t>
      </w:r>
      <w:r w:rsidR="00770F91" w:rsidRPr="00770F91">
        <w:rPr>
          <w:i/>
        </w:rPr>
        <w:t>m</w:t>
      </w:r>
      <w:r w:rsidR="00770F91">
        <w:t>), charge (</w:t>
      </w:r>
      <w:r w:rsidR="00770F91" w:rsidRPr="00770F91">
        <w:rPr>
          <w:i/>
        </w:rPr>
        <w:t>z</w:t>
      </w:r>
      <w:r w:rsidR="00770F91">
        <w:t xml:space="preserve">), and, </w:t>
      </w:r>
      <w:r w:rsidR="003C6135">
        <w:t>velocity</w:t>
      </w:r>
      <w:r w:rsidR="00770F91">
        <w:t xml:space="preserve"> (fixing velocity reveals </w:t>
      </w:r>
      <w:r w:rsidR="00770F91" w:rsidRPr="00770F91">
        <w:rPr>
          <w:i/>
        </w:rPr>
        <w:t>m</w:t>
      </w:r>
      <w:r w:rsidR="00770F91">
        <w:t>/</w:t>
      </w:r>
      <w:r w:rsidR="00770F91" w:rsidRPr="00770F91">
        <w:rPr>
          <w:i/>
        </w:rPr>
        <w:t>z</w:t>
      </w:r>
      <w:r w:rsidR="00770F91">
        <w:t>)</w:t>
      </w:r>
    </w:p>
    <w:p w14:paraId="0708414A" w14:textId="576EEB57" w:rsidR="0031532C" w:rsidRDefault="0031532C" w:rsidP="00E64644">
      <w:pPr>
        <w:pStyle w:val="ListParagraph"/>
        <w:numPr>
          <w:ilvl w:val="1"/>
          <w:numId w:val="20"/>
        </w:numPr>
      </w:pPr>
      <w:r>
        <w:t>A second round of MS (a.k.a. tandem MS = MS/MS = MS</w:t>
      </w:r>
      <w:r w:rsidRPr="0031532C">
        <w:rPr>
          <w:vertAlign w:val="superscript"/>
        </w:rPr>
        <w:t>2</w:t>
      </w:r>
      <w:r>
        <w:t>) helps to identify parent molecules based on the masses of their breakdown products</w:t>
      </w:r>
    </w:p>
    <w:p w14:paraId="3F66BA7D" w14:textId="7D5D97AA" w:rsidR="00C7459D" w:rsidRPr="006A5C91" w:rsidRDefault="006A5C91" w:rsidP="00E64644">
      <w:pPr>
        <w:pStyle w:val="ListParagraph"/>
        <w:numPr>
          <w:ilvl w:val="1"/>
          <w:numId w:val="20"/>
        </w:numPr>
      </w:pPr>
      <w:r w:rsidRPr="006A5C91">
        <w:t>Very sensitive and flexible; can differentiate 1,000s of meta</w:t>
      </w:r>
      <w:r w:rsidR="0025669D">
        <w:t>b</w:t>
      </w:r>
      <w:r w:rsidRPr="006A5C91">
        <w:t>olites</w:t>
      </w:r>
    </w:p>
    <w:p w14:paraId="630D18A3" w14:textId="6EEC3399" w:rsidR="00C7459D" w:rsidRPr="006A5C91" w:rsidRDefault="0014317F" w:rsidP="00E64644">
      <w:pPr>
        <w:pStyle w:val="ListParagraph"/>
        <w:numPr>
          <w:ilvl w:val="1"/>
          <w:numId w:val="20"/>
        </w:numPr>
      </w:pPr>
      <w:r>
        <w:t>Provides r</w:t>
      </w:r>
      <w:r w:rsidR="006A5C91" w:rsidRPr="006A5C91">
        <w:t xml:space="preserve">elative quantification only; sample destroyed; complex preps </w:t>
      </w:r>
    </w:p>
    <w:p w14:paraId="349847AC" w14:textId="77777777" w:rsidR="004E29E4" w:rsidRDefault="00F72B71" w:rsidP="00E64644">
      <w:pPr>
        <w:pStyle w:val="ListParagraph"/>
        <w:numPr>
          <w:ilvl w:val="0"/>
          <w:numId w:val="20"/>
        </w:numPr>
      </w:pPr>
      <w:r w:rsidRPr="00363EA8">
        <w:rPr>
          <w:u w:val="single"/>
        </w:rPr>
        <w:t>Liquid chromatography</w:t>
      </w:r>
      <w:r w:rsidR="00BF5216" w:rsidRPr="00363EA8">
        <w:rPr>
          <w:u w:val="single"/>
        </w:rPr>
        <w:t xml:space="preserve"> (LC)</w:t>
      </w:r>
      <w:r w:rsidR="004E29E4">
        <w:t xml:space="preserve"> separates </w:t>
      </w:r>
      <w:r>
        <w:t>complex mixtures according to physicochemical p</w:t>
      </w:r>
      <w:r w:rsidR="004E29E4">
        <w:t>roperties</w:t>
      </w:r>
    </w:p>
    <w:p w14:paraId="3C306DA7" w14:textId="39F5BCDA" w:rsidR="00F72B71" w:rsidRDefault="004E29E4" w:rsidP="008E10DA">
      <w:pPr>
        <w:pStyle w:val="ListParagraph"/>
        <w:numPr>
          <w:ilvl w:val="1"/>
          <w:numId w:val="20"/>
        </w:numPr>
      </w:pPr>
      <w:r>
        <w:t>L</w:t>
      </w:r>
      <w:r w:rsidR="00F72B71">
        <w:t>imit</w:t>
      </w:r>
      <w:r>
        <w:t>s</w:t>
      </w:r>
      <w:r w:rsidR="00F72B71">
        <w:t xml:space="preserve"> the number of distinct species entering a</w:t>
      </w:r>
      <w:r w:rsidR="005307EA">
        <w:t xml:space="preserve">n </w:t>
      </w:r>
      <w:r w:rsidR="00F72B71">
        <w:t>instrument at a given time</w:t>
      </w:r>
    </w:p>
    <w:p w14:paraId="5C797D5A" w14:textId="13C17533" w:rsidR="00F72B71" w:rsidRDefault="00BF5216" w:rsidP="009C0E9C">
      <w:pPr>
        <w:pStyle w:val="ListParagraph"/>
        <w:numPr>
          <w:ilvl w:val="1"/>
          <w:numId w:val="20"/>
        </w:numPr>
      </w:pPr>
      <w:r>
        <w:t>Retention Time (RT)</w:t>
      </w:r>
      <w:r w:rsidR="00F72B71">
        <w:t xml:space="preserve"> </w:t>
      </w:r>
      <w:r w:rsidR="009C0E9C">
        <w:t xml:space="preserve">can help with </w:t>
      </w:r>
      <w:r w:rsidR="004E29E4">
        <w:t>metabolite identification</w:t>
      </w:r>
      <w:r w:rsidR="009C0E9C">
        <w:t xml:space="preserve">, but is </w:t>
      </w:r>
      <w:r w:rsidR="00472819">
        <w:t>instrument/lab/day-</w:t>
      </w:r>
      <w:r w:rsidR="004E29E4">
        <w:t>specific</w:t>
      </w:r>
    </w:p>
    <w:p w14:paraId="05E99C75" w14:textId="60F24870" w:rsidR="008E10DA" w:rsidRPr="008E10DA" w:rsidRDefault="008E10DA" w:rsidP="001C50EA">
      <w:pPr>
        <w:spacing w:before="240"/>
        <w:rPr>
          <w:b/>
          <w:u w:val="single"/>
        </w:rPr>
      </w:pPr>
      <w:r>
        <w:rPr>
          <w:b/>
          <w:u w:val="single"/>
        </w:rPr>
        <w:t>Downstream steps</w:t>
      </w:r>
    </w:p>
    <w:p w14:paraId="149CFA09" w14:textId="77777777" w:rsidR="00B37663" w:rsidRDefault="00BF31AD" w:rsidP="00E64644">
      <w:pPr>
        <w:pStyle w:val="ListParagraph"/>
        <w:numPr>
          <w:ilvl w:val="0"/>
          <w:numId w:val="20"/>
        </w:numPr>
      </w:pPr>
      <w:r w:rsidRPr="00363EA8">
        <w:rPr>
          <w:u w:val="single"/>
        </w:rPr>
        <w:t>Quality control</w:t>
      </w:r>
      <w:r w:rsidR="004E29E4">
        <w:t xml:space="preserve"> </w:t>
      </w:r>
    </w:p>
    <w:p w14:paraId="69128BB4" w14:textId="4B0A52EF" w:rsidR="00BF31AD" w:rsidRDefault="00692EB0" w:rsidP="00B37663">
      <w:pPr>
        <w:pStyle w:val="ListParagraph"/>
        <w:numPr>
          <w:ilvl w:val="1"/>
          <w:numId w:val="20"/>
        </w:numPr>
      </w:pPr>
      <w:r>
        <w:t>P</w:t>
      </w:r>
      <w:r w:rsidR="004E29E4">
        <w:t>erformed with spiked-in metabolite standards and by analyzing constant pooled samples</w:t>
      </w:r>
    </w:p>
    <w:p w14:paraId="1A656988" w14:textId="77777777" w:rsidR="00D60C56" w:rsidRDefault="00363EA8" w:rsidP="00E64644">
      <w:pPr>
        <w:pStyle w:val="ListParagraph"/>
        <w:numPr>
          <w:ilvl w:val="0"/>
          <w:numId w:val="20"/>
        </w:numPr>
      </w:pPr>
      <w:r>
        <w:rPr>
          <w:u w:val="single"/>
        </w:rPr>
        <w:t>Metabolite identification</w:t>
      </w:r>
      <w:r w:rsidRPr="006001BA">
        <w:t xml:space="preserve"> </w:t>
      </w:r>
    </w:p>
    <w:p w14:paraId="73809B19" w14:textId="45B1287F" w:rsidR="00363EA8" w:rsidRDefault="00D21891" w:rsidP="00D60C56">
      <w:pPr>
        <w:pStyle w:val="ListParagraph"/>
        <w:numPr>
          <w:ilvl w:val="1"/>
          <w:numId w:val="20"/>
        </w:numPr>
      </w:pPr>
      <w:r>
        <w:t>Match</w:t>
      </w:r>
      <w:r w:rsidR="00363EA8" w:rsidRPr="006001BA">
        <w:t xml:space="preserve"> </w:t>
      </w:r>
      <w:r w:rsidR="00363EA8" w:rsidRPr="00D21891">
        <w:rPr>
          <w:i/>
        </w:rPr>
        <w:t>m</w:t>
      </w:r>
      <w:r w:rsidR="00363EA8" w:rsidRPr="006001BA">
        <w:t>/</w:t>
      </w:r>
      <w:r w:rsidR="00363EA8" w:rsidRPr="00D21891">
        <w:rPr>
          <w:i/>
        </w:rPr>
        <w:t>z</w:t>
      </w:r>
      <w:r>
        <w:t xml:space="preserve"> + RT + </w:t>
      </w:r>
      <w:r w:rsidR="00363EA8" w:rsidRPr="006001BA">
        <w:t xml:space="preserve">spectra to in-house standards or databases (e.g. HMDB and </w:t>
      </w:r>
      <w:proofErr w:type="spellStart"/>
      <w:r w:rsidR="00AE2221" w:rsidRPr="006001BA">
        <w:t>Metlin</w:t>
      </w:r>
      <w:proofErr w:type="spellEnd"/>
      <w:r w:rsidR="006001BA">
        <w:t>)</w:t>
      </w:r>
    </w:p>
    <w:p w14:paraId="1A694E98" w14:textId="77777777" w:rsidR="00D21891" w:rsidRDefault="00D21891" w:rsidP="00410790">
      <w:pPr>
        <w:pStyle w:val="ListParagraph"/>
        <w:numPr>
          <w:ilvl w:val="1"/>
          <w:numId w:val="20"/>
        </w:numPr>
      </w:pPr>
      <w:r>
        <w:t>D</w:t>
      </w:r>
      <w:r w:rsidR="006001BA" w:rsidRPr="006001BA">
        <w:t xml:space="preserve">ata-driven approaches </w:t>
      </w:r>
      <w:r>
        <w:t xml:space="preserve">like </w:t>
      </w:r>
      <w:r w:rsidR="006001BA" w:rsidRPr="006001BA">
        <w:t xml:space="preserve">metabolite co-variation and “metabolic networking” </w:t>
      </w:r>
    </w:p>
    <w:p w14:paraId="0E9327CC" w14:textId="24DFB905" w:rsidR="006001BA" w:rsidRDefault="006001BA" w:rsidP="00D21891">
      <w:pPr>
        <w:pStyle w:val="ListParagraph"/>
        <w:numPr>
          <w:ilvl w:val="2"/>
          <w:numId w:val="20"/>
        </w:numPr>
      </w:pPr>
      <w:r w:rsidRPr="006001BA">
        <w:t xml:space="preserve">i.e. guilt-by-association </w:t>
      </w:r>
      <w:r w:rsidR="00D21891">
        <w:t xml:space="preserve">on abundance or </w:t>
      </w:r>
      <w:r w:rsidRPr="006001BA">
        <w:t>spectra</w:t>
      </w:r>
    </w:p>
    <w:p w14:paraId="63317F09" w14:textId="0ECDDF75" w:rsidR="00C7459D" w:rsidRPr="006001BA" w:rsidRDefault="00C7459D" w:rsidP="006E6454">
      <w:pPr>
        <w:pStyle w:val="ListParagraph"/>
        <w:numPr>
          <w:ilvl w:val="0"/>
          <w:numId w:val="20"/>
        </w:numPr>
      </w:pPr>
      <w:r>
        <w:t xml:space="preserve">Metabolite abundance tables are amenable to </w:t>
      </w:r>
      <w:r w:rsidR="0039625A">
        <w:t xml:space="preserve">standard genomics </w:t>
      </w:r>
      <w:r>
        <w:t>analyses</w:t>
      </w:r>
      <w:r w:rsidR="00B9382E">
        <w:t>, including p</w:t>
      </w:r>
      <w:r w:rsidR="00B9382E" w:rsidRPr="00B9382E">
        <w:t>henotype association</w:t>
      </w:r>
      <w:r w:rsidR="0039625A">
        <w:t xml:space="preserve">, phenotype prediction, </w:t>
      </w:r>
      <w:r w:rsidR="00B9382E">
        <w:t>e</w:t>
      </w:r>
      <w:r w:rsidR="00B9382E" w:rsidRPr="00B9382E">
        <w:t xml:space="preserve">nrichment </w:t>
      </w:r>
      <w:r w:rsidR="00B9382E">
        <w:t>testing</w:t>
      </w:r>
      <w:r w:rsidR="0039625A">
        <w:t xml:space="preserve">, </w:t>
      </w:r>
      <w:r w:rsidR="00B9382E">
        <w:t>c</w:t>
      </w:r>
      <w:r w:rsidR="00B9382E" w:rsidRPr="00B9382E">
        <w:t>lustering</w:t>
      </w:r>
      <w:r w:rsidR="0039625A">
        <w:t xml:space="preserve">, and </w:t>
      </w:r>
      <w:r w:rsidR="00B9382E">
        <w:t>data integration</w:t>
      </w:r>
    </w:p>
    <w:p w14:paraId="0E00CE60" w14:textId="3D7E6C68" w:rsidR="002127DC" w:rsidRPr="001C50EA" w:rsidRDefault="00133E06" w:rsidP="001C50EA">
      <w:pPr>
        <w:spacing w:before="240"/>
        <w:rPr>
          <w:b/>
          <w:u w:val="single"/>
        </w:rPr>
      </w:pPr>
      <w:r w:rsidRPr="001C50EA">
        <w:rPr>
          <w:b/>
          <w:u w:val="single"/>
        </w:rPr>
        <w:t>Suggested reading</w:t>
      </w:r>
    </w:p>
    <w:p w14:paraId="022083CF" w14:textId="6E1F4876" w:rsidR="006F5772" w:rsidRDefault="006F5772" w:rsidP="006F5772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r>
        <w:rPr>
          <w:szCs w:val="20"/>
        </w:rPr>
        <w:t>(</w:t>
      </w:r>
      <w:r w:rsidRPr="006F5772">
        <w:rPr>
          <w:i/>
          <w:szCs w:val="20"/>
        </w:rPr>
        <w:t>Review</w:t>
      </w:r>
      <w:r>
        <w:rPr>
          <w:szCs w:val="20"/>
        </w:rPr>
        <w:t xml:space="preserve">) </w:t>
      </w:r>
      <w:r w:rsidRPr="006F5772">
        <w:rPr>
          <w:szCs w:val="20"/>
        </w:rPr>
        <w:t>Johnson, CH</w:t>
      </w:r>
      <w:r w:rsidR="00C75444">
        <w:rPr>
          <w:szCs w:val="20"/>
        </w:rPr>
        <w:t xml:space="preserve"> et al</w:t>
      </w:r>
      <w:r w:rsidRPr="006F5772">
        <w:rPr>
          <w:szCs w:val="20"/>
        </w:rPr>
        <w:t>. "</w:t>
      </w:r>
      <w:hyperlink r:id="rId9" w:history="1">
        <w:r w:rsidRPr="007E0677">
          <w:rPr>
            <w:rStyle w:val="Hyperlink"/>
            <w:szCs w:val="20"/>
          </w:rPr>
          <w:t>Metabolomics: beyond biomarkers and towards mechanisms</w:t>
        </w:r>
      </w:hyperlink>
      <w:r w:rsidRPr="006F5772">
        <w:rPr>
          <w:szCs w:val="20"/>
        </w:rPr>
        <w:t xml:space="preserve">." </w:t>
      </w:r>
      <w:r w:rsidRPr="007E0677">
        <w:rPr>
          <w:i/>
          <w:szCs w:val="20"/>
        </w:rPr>
        <w:t>Nature reviews Molecular cell biology</w:t>
      </w:r>
      <w:r w:rsidRPr="006F5772">
        <w:rPr>
          <w:szCs w:val="20"/>
        </w:rPr>
        <w:t xml:space="preserve"> 17.7 (2016): 451.</w:t>
      </w:r>
    </w:p>
    <w:p w14:paraId="51AF2B24" w14:textId="386C9BD5" w:rsidR="00EA49FE" w:rsidRPr="00BD0138" w:rsidRDefault="00D26AE0" w:rsidP="00D26AE0">
      <w:pPr>
        <w:pStyle w:val="ListParagraph"/>
        <w:numPr>
          <w:ilvl w:val="0"/>
          <w:numId w:val="19"/>
        </w:numPr>
        <w:spacing w:after="240"/>
        <w:rPr>
          <w:szCs w:val="20"/>
        </w:rPr>
      </w:pPr>
      <w:bookmarkStart w:id="0" w:name="_GoBack"/>
      <w:bookmarkEnd w:id="0"/>
      <w:proofErr w:type="spellStart"/>
      <w:r w:rsidRPr="00D26AE0">
        <w:rPr>
          <w:szCs w:val="20"/>
        </w:rPr>
        <w:t>Franzosa</w:t>
      </w:r>
      <w:proofErr w:type="spellEnd"/>
      <w:r w:rsidRPr="00D26AE0">
        <w:rPr>
          <w:szCs w:val="20"/>
        </w:rPr>
        <w:t>, Eric A., et al. "</w:t>
      </w:r>
      <w:hyperlink r:id="rId10" w:history="1">
        <w:r w:rsidRPr="00CF6850">
          <w:rPr>
            <w:rStyle w:val="Hyperlink"/>
            <w:szCs w:val="20"/>
          </w:rPr>
          <w:t xml:space="preserve">Gut </w:t>
        </w:r>
        <w:proofErr w:type="spellStart"/>
        <w:r w:rsidRPr="00CF6850">
          <w:rPr>
            <w:rStyle w:val="Hyperlink"/>
            <w:szCs w:val="20"/>
          </w:rPr>
          <w:t>microbiome</w:t>
        </w:r>
        <w:proofErr w:type="spellEnd"/>
        <w:r w:rsidRPr="00CF6850">
          <w:rPr>
            <w:rStyle w:val="Hyperlink"/>
            <w:szCs w:val="20"/>
          </w:rPr>
          <w:t xml:space="preserve"> structure and metabolic activity in inflammatory bowel disease</w:t>
        </w:r>
      </w:hyperlink>
      <w:r w:rsidRPr="00D26AE0">
        <w:rPr>
          <w:szCs w:val="20"/>
        </w:rPr>
        <w:t xml:space="preserve">." </w:t>
      </w:r>
      <w:r w:rsidRPr="00D26AE0">
        <w:rPr>
          <w:i/>
          <w:szCs w:val="20"/>
        </w:rPr>
        <w:t>Nature microbiology</w:t>
      </w:r>
      <w:r w:rsidRPr="00D26AE0">
        <w:rPr>
          <w:szCs w:val="20"/>
        </w:rPr>
        <w:t xml:space="preserve"> 4.2 (2019): 293.</w:t>
      </w:r>
    </w:p>
    <w:sectPr w:rsidR="00EA49FE" w:rsidRPr="00BD0138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46BB" w14:textId="77777777" w:rsidR="00187FF1" w:rsidRDefault="00187FF1">
      <w:r>
        <w:separator/>
      </w:r>
    </w:p>
  </w:endnote>
  <w:endnote w:type="continuationSeparator" w:id="0">
    <w:p w14:paraId="32E963DE" w14:textId="77777777" w:rsidR="00187FF1" w:rsidRDefault="0018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187FF1" w:rsidRDefault="00187FF1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187FF1" w:rsidRDefault="00187FF1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187FF1" w:rsidRPr="00171224" w:rsidRDefault="00187FF1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66FDD" w14:textId="77777777" w:rsidR="00187FF1" w:rsidRDefault="00187FF1">
      <w:r>
        <w:separator/>
      </w:r>
    </w:p>
  </w:footnote>
  <w:footnote w:type="continuationSeparator" w:id="0">
    <w:p w14:paraId="332EFB73" w14:textId="77777777" w:rsidR="00187FF1" w:rsidRDefault="0018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F85B40"/>
    <w:multiLevelType w:val="hybridMultilevel"/>
    <w:tmpl w:val="5718C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E2171"/>
    <w:multiLevelType w:val="hybridMultilevel"/>
    <w:tmpl w:val="4616081A"/>
    <w:lvl w:ilvl="0" w:tplc="48D6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6E2C">
      <w:start w:val="123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0CDE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E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A0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89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A1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EB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CE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65E542D"/>
    <w:multiLevelType w:val="hybridMultilevel"/>
    <w:tmpl w:val="2DDE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054B4"/>
    <w:multiLevelType w:val="hybridMultilevel"/>
    <w:tmpl w:val="73F2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355EF"/>
    <w:multiLevelType w:val="hybridMultilevel"/>
    <w:tmpl w:val="DEEA3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E91CF6"/>
    <w:multiLevelType w:val="hybridMultilevel"/>
    <w:tmpl w:val="6D6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2C18"/>
    <w:multiLevelType w:val="hybridMultilevel"/>
    <w:tmpl w:val="81C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66057D"/>
    <w:multiLevelType w:val="hybridMultilevel"/>
    <w:tmpl w:val="61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95B4C"/>
    <w:multiLevelType w:val="hybridMultilevel"/>
    <w:tmpl w:val="68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15A88"/>
    <w:multiLevelType w:val="hybridMultilevel"/>
    <w:tmpl w:val="B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837FE"/>
    <w:multiLevelType w:val="hybridMultilevel"/>
    <w:tmpl w:val="9D10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472E6"/>
    <w:multiLevelType w:val="hybridMultilevel"/>
    <w:tmpl w:val="7BB42A88"/>
    <w:lvl w:ilvl="0" w:tplc="EAF4574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7F2AEE0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A91E915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876CA60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8C8664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920E8BE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77E04E0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B10E013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B1B857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abstractNum w:abstractNumId="24">
    <w:nsid w:val="61F42303"/>
    <w:multiLevelType w:val="hybridMultilevel"/>
    <w:tmpl w:val="C11A8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3C0FC1"/>
    <w:multiLevelType w:val="hybridMultilevel"/>
    <w:tmpl w:val="234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AB2B8F"/>
    <w:multiLevelType w:val="hybridMultilevel"/>
    <w:tmpl w:val="96443BA4"/>
    <w:lvl w:ilvl="0" w:tplc="89CE24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ucidaGrande" w:hAnsi="LucidaGrande" w:hint="default"/>
      </w:rPr>
    </w:lvl>
    <w:lvl w:ilvl="1" w:tplc="722A570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ucidaGrande" w:hAnsi="LucidaGrande" w:hint="default"/>
      </w:rPr>
    </w:lvl>
    <w:lvl w:ilvl="2" w:tplc="44AE3F0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ucidaGrande" w:hAnsi="LucidaGrande" w:hint="default"/>
      </w:rPr>
    </w:lvl>
    <w:lvl w:ilvl="3" w:tplc="A6941B9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ucidaGrande" w:hAnsi="LucidaGrande" w:hint="default"/>
      </w:rPr>
    </w:lvl>
    <w:lvl w:ilvl="4" w:tplc="D498479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ucidaGrande" w:hAnsi="LucidaGrande" w:hint="default"/>
      </w:rPr>
    </w:lvl>
    <w:lvl w:ilvl="5" w:tplc="97CCDC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ucidaGrande" w:hAnsi="LucidaGrande" w:hint="default"/>
      </w:rPr>
    </w:lvl>
    <w:lvl w:ilvl="6" w:tplc="64A8FF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ucidaGrande" w:hAnsi="LucidaGrande" w:hint="default"/>
      </w:rPr>
    </w:lvl>
    <w:lvl w:ilvl="7" w:tplc="E20468F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ucidaGrande" w:hAnsi="LucidaGrande" w:hint="default"/>
      </w:rPr>
    </w:lvl>
    <w:lvl w:ilvl="8" w:tplc="FD98717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ucidaGrande" w:hAnsi="LucidaGrande" w:hint="default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2"/>
  </w:num>
  <w:num w:numId="16">
    <w:abstractNumId w:val="11"/>
  </w:num>
  <w:num w:numId="17">
    <w:abstractNumId w:val="20"/>
  </w:num>
  <w:num w:numId="18">
    <w:abstractNumId w:val="15"/>
  </w:num>
  <w:num w:numId="19">
    <w:abstractNumId w:val="13"/>
  </w:num>
  <w:num w:numId="20">
    <w:abstractNumId w:val="24"/>
  </w:num>
  <w:num w:numId="21">
    <w:abstractNumId w:val="25"/>
  </w:num>
  <w:num w:numId="22">
    <w:abstractNumId w:val="19"/>
  </w:num>
  <w:num w:numId="23">
    <w:abstractNumId w:val="14"/>
  </w:num>
  <w:num w:numId="24">
    <w:abstractNumId w:val="21"/>
  </w:num>
  <w:num w:numId="25">
    <w:abstractNumId w:val="17"/>
  </w:num>
  <w:num w:numId="26">
    <w:abstractNumId w:val="27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449C"/>
    <w:rsid w:val="00006146"/>
    <w:rsid w:val="00006DD1"/>
    <w:rsid w:val="0000752A"/>
    <w:rsid w:val="000172C5"/>
    <w:rsid w:val="0002004E"/>
    <w:rsid w:val="000200F2"/>
    <w:rsid w:val="00020191"/>
    <w:rsid w:val="00026213"/>
    <w:rsid w:val="000307AF"/>
    <w:rsid w:val="000316BF"/>
    <w:rsid w:val="00041B10"/>
    <w:rsid w:val="00051A9A"/>
    <w:rsid w:val="0005668B"/>
    <w:rsid w:val="00056EEA"/>
    <w:rsid w:val="0006116A"/>
    <w:rsid w:val="00064773"/>
    <w:rsid w:val="00065F82"/>
    <w:rsid w:val="00070D80"/>
    <w:rsid w:val="00070FAE"/>
    <w:rsid w:val="00071E6D"/>
    <w:rsid w:val="0007651B"/>
    <w:rsid w:val="00084B28"/>
    <w:rsid w:val="00085660"/>
    <w:rsid w:val="00090679"/>
    <w:rsid w:val="000908C0"/>
    <w:rsid w:val="0009532F"/>
    <w:rsid w:val="000A55B3"/>
    <w:rsid w:val="000B0B8E"/>
    <w:rsid w:val="000B33CC"/>
    <w:rsid w:val="000B4DDE"/>
    <w:rsid w:val="000C005E"/>
    <w:rsid w:val="000C351F"/>
    <w:rsid w:val="000C3D7B"/>
    <w:rsid w:val="000C65EC"/>
    <w:rsid w:val="000D0754"/>
    <w:rsid w:val="000D33C7"/>
    <w:rsid w:val="000D59B4"/>
    <w:rsid w:val="000E3F0C"/>
    <w:rsid w:val="000E7D61"/>
    <w:rsid w:val="000F4539"/>
    <w:rsid w:val="00101D34"/>
    <w:rsid w:val="00101F3F"/>
    <w:rsid w:val="00103E84"/>
    <w:rsid w:val="0010739D"/>
    <w:rsid w:val="0010760C"/>
    <w:rsid w:val="00117799"/>
    <w:rsid w:val="00130F81"/>
    <w:rsid w:val="001312EF"/>
    <w:rsid w:val="00131DF3"/>
    <w:rsid w:val="00133E06"/>
    <w:rsid w:val="00136408"/>
    <w:rsid w:val="0014246B"/>
    <w:rsid w:val="0014317F"/>
    <w:rsid w:val="001457AF"/>
    <w:rsid w:val="0014788D"/>
    <w:rsid w:val="0015453C"/>
    <w:rsid w:val="001558DC"/>
    <w:rsid w:val="00160633"/>
    <w:rsid w:val="00171224"/>
    <w:rsid w:val="00172A5A"/>
    <w:rsid w:val="001877C5"/>
    <w:rsid w:val="00187FF1"/>
    <w:rsid w:val="00193A41"/>
    <w:rsid w:val="00194ECA"/>
    <w:rsid w:val="00196415"/>
    <w:rsid w:val="001B2DF0"/>
    <w:rsid w:val="001B6971"/>
    <w:rsid w:val="001C50EA"/>
    <w:rsid w:val="001D489C"/>
    <w:rsid w:val="001D688A"/>
    <w:rsid w:val="001E2BFA"/>
    <w:rsid w:val="001F08A7"/>
    <w:rsid w:val="001F1D32"/>
    <w:rsid w:val="001F691C"/>
    <w:rsid w:val="002127DC"/>
    <w:rsid w:val="002144EF"/>
    <w:rsid w:val="0023728D"/>
    <w:rsid w:val="002446FF"/>
    <w:rsid w:val="00246BA9"/>
    <w:rsid w:val="0025669D"/>
    <w:rsid w:val="0027491E"/>
    <w:rsid w:val="00277F4A"/>
    <w:rsid w:val="002815A1"/>
    <w:rsid w:val="00283F2A"/>
    <w:rsid w:val="002A141D"/>
    <w:rsid w:val="002A6C54"/>
    <w:rsid w:val="002B0817"/>
    <w:rsid w:val="002C152D"/>
    <w:rsid w:val="002C3259"/>
    <w:rsid w:val="002C60E6"/>
    <w:rsid w:val="002C6A0A"/>
    <w:rsid w:val="002C7E65"/>
    <w:rsid w:val="002E343B"/>
    <w:rsid w:val="002E6DE3"/>
    <w:rsid w:val="00302329"/>
    <w:rsid w:val="00310463"/>
    <w:rsid w:val="00310DA3"/>
    <w:rsid w:val="00314AE3"/>
    <w:rsid w:val="0031532C"/>
    <w:rsid w:val="0031634A"/>
    <w:rsid w:val="003206D1"/>
    <w:rsid w:val="00323E12"/>
    <w:rsid w:val="003300D7"/>
    <w:rsid w:val="003342AC"/>
    <w:rsid w:val="003400A6"/>
    <w:rsid w:val="00342679"/>
    <w:rsid w:val="00342943"/>
    <w:rsid w:val="00343158"/>
    <w:rsid w:val="0034673E"/>
    <w:rsid w:val="0035142A"/>
    <w:rsid w:val="00354F57"/>
    <w:rsid w:val="00355146"/>
    <w:rsid w:val="00363EA8"/>
    <w:rsid w:val="00364E8F"/>
    <w:rsid w:val="00376CFA"/>
    <w:rsid w:val="0039625A"/>
    <w:rsid w:val="003A175A"/>
    <w:rsid w:val="003A2DE9"/>
    <w:rsid w:val="003A3484"/>
    <w:rsid w:val="003A3AD3"/>
    <w:rsid w:val="003A5EAD"/>
    <w:rsid w:val="003C20AE"/>
    <w:rsid w:val="003C6135"/>
    <w:rsid w:val="003C645F"/>
    <w:rsid w:val="003C6F96"/>
    <w:rsid w:val="003C740C"/>
    <w:rsid w:val="003D2A65"/>
    <w:rsid w:val="003D601C"/>
    <w:rsid w:val="003E095D"/>
    <w:rsid w:val="003F1C2E"/>
    <w:rsid w:val="00402FF6"/>
    <w:rsid w:val="00404D59"/>
    <w:rsid w:val="00410790"/>
    <w:rsid w:val="00410B48"/>
    <w:rsid w:val="00411CF4"/>
    <w:rsid w:val="00417B6D"/>
    <w:rsid w:val="004239B4"/>
    <w:rsid w:val="004258A1"/>
    <w:rsid w:val="0043116E"/>
    <w:rsid w:val="00431E31"/>
    <w:rsid w:val="004401C7"/>
    <w:rsid w:val="00450C00"/>
    <w:rsid w:val="00453DD3"/>
    <w:rsid w:val="00464BCA"/>
    <w:rsid w:val="00465DE9"/>
    <w:rsid w:val="004712AC"/>
    <w:rsid w:val="00472819"/>
    <w:rsid w:val="00480F46"/>
    <w:rsid w:val="0048752F"/>
    <w:rsid w:val="004A2ECE"/>
    <w:rsid w:val="004B004F"/>
    <w:rsid w:val="004B5C72"/>
    <w:rsid w:val="004B6A8B"/>
    <w:rsid w:val="004C3E5D"/>
    <w:rsid w:val="004C6736"/>
    <w:rsid w:val="004D0DB7"/>
    <w:rsid w:val="004D109A"/>
    <w:rsid w:val="004E214A"/>
    <w:rsid w:val="004E29E4"/>
    <w:rsid w:val="004F0111"/>
    <w:rsid w:val="004F36C3"/>
    <w:rsid w:val="004F3A47"/>
    <w:rsid w:val="004F437D"/>
    <w:rsid w:val="004F590C"/>
    <w:rsid w:val="00501657"/>
    <w:rsid w:val="005024DF"/>
    <w:rsid w:val="005045E4"/>
    <w:rsid w:val="00513E7F"/>
    <w:rsid w:val="005277FA"/>
    <w:rsid w:val="005307EA"/>
    <w:rsid w:val="00536D0D"/>
    <w:rsid w:val="005438DD"/>
    <w:rsid w:val="0056265D"/>
    <w:rsid w:val="005635C9"/>
    <w:rsid w:val="0057237C"/>
    <w:rsid w:val="00572551"/>
    <w:rsid w:val="00572C7C"/>
    <w:rsid w:val="00574100"/>
    <w:rsid w:val="005760DF"/>
    <w:rsid w:val="00576FC1"/>
    <w:rsid w:val="0057705C"/>
    <w:rsid w:val="00582BB7"/>
    <w:rsid w:val="005B1529"/>
    <w:rsid w:val="005B4063"/>
    <w:rsid w:val="005B6D0C"/>
    <w:rsid w:val="005B7B30"/>
    <w:rsid w:val="005C115E"/>
    <w:rsid w:val="005C4B6E"/>
    <w:rsid w:val="005C77D3"/>
    <w:rsid w:val="005D1B17"/>
    <w:rsid w:val="005E0D50"/>
    <w:rsid w:val="005F54EA"/>
    <w:rsid w:val="006001BA"/>
    <w:rsid w:val="006005C5"/>
    <w:rsid w:val="006110A8"/>
    <w:rsid w:val="00614C45"/>
    <w:rsid w:val="00621801"/>
    <w:rsid w:val="0062286A"/>
    <w:rsid w:val="00623AB6"/>
    <w:rsid w:val="00637ED7"/>
    <w:rsid w:val="0065444D"/>
    <w:rsid w:val="00656041"/>
    <w:rsid w:val="00671162"/>
    <w:rsid w:val="0067208C"/>
    <w:rsid w:val="00676903"/>
    <w:rsid w:val="00681D46"/>
    <w:rsid w:val="00681F3B"/>
    <w:rsid w:val="006864F8"/>
    <w:rsid w:val="00692EB0"/>
    <w:rsid w:val="00695917"/>
    <w:rsid w:val="00695CCC"/>
    <w:rsid w:val="006A3E75"/>
    <w:rsid w:val="006A4CF8"/>
    <w:rsid w:val="006A5C91"/>
    <w:rsid w:val="006A6A37"/>
    <w:rsid w:val="006B359A"/>
    <w:rsid w:val="006B35E8"/>
    <w:rsid w:val="006B5387"/>
    <w:rsid w:val="006B5E5C"/>
    <w:rsid w:val="006C6B85"/>
    <w:rsid w:val="006D2BBB"/>
    <w:rsid w:val="006D37B9"/>
    <w:rsid w:val="006D59A5"/>
    <w:rsid w:val="006D6F8A"/>
    <w:rsid w:val="006D7427"/>
    <w:rsid w:val="006E6454"/>
    <w:rsid w:val="006E7B33"/>
    <w:rsid w:val="006F5772"/>
    <w:rsid w:val="00702341"/>
    <w:rsid w:val="0070275D"/>
    <w:rsid w:val="00702996"/>
    <w:rsid w:val="00710C3E"/>
    <w:rsid w:val="00710FFB"/>
    <w:rsid w:val="00714324"/>
    <w:rsid w:val="00715407"/>
    <w:rsid w:val="0075230D"/>
    <w:rsid w:val="0076656D"/>
    <w:rsid w:val="00770F91"/>
    <w:rsid w:val="0077199E"/>
    <w:rsid w:val="00772243"/>
    <w:rsid w:val="007A29E9"/>
    <w:rsid w:val="007A2AE8"/>
    <w:rsid w:val="007A3AAF"/>
    <w:rsid w:val="007A4987"/>
    <w:rsid w:val="007B4AFF"/>
    <w:rsid w:val="007B6BF9"/>
    <w:rsid w:val="007C0E5D"/>
    <w:rsid w:val="007C2A4B"/>
    <w:rsid w:val="007C682E"/>
    <w:rsid w:val="007C7717"/>
    <w:rsid w:val="007D1169"/>
    <w:rsid w:val="007D3790"/>
    <w:rsid w:val="007E0677"/>
    <w:rsid w:val="007E7D9E"/>
    <w:rsid w:val="007F184F"/>
    <w:rsid w:val="007F622F"/>
    <w:rsid w:val="007F6FBF"/>
    <w:rsid w:val="00802DCC"/>
    <w:rsid w:val="008052BF"/>
    <w:rsid w:val="0081414C"/>
    <w:rsid w:val="008148CD"/>
    <w:rsid w:val="00821995"/>
    <w:rsid w:val="00825407"/>
    <w:rsid w:val="00825671"/>
    <w:rsid w:val="00825E05"/>
    <w:rsid w:val="00832659"/>
    <w:rsid w:val="00833F42"/>
    <w:rsid w:val="0083502F"/>
    <w:rsid w:val="008350A1"/>
    <w:rsid w:val="00835322"/>
    <w:rsid w:val="00835362"/>
    <w:rsid w:val="00835754"/>
    <w:rsid w:val="00835BD8"/>
    <w:rsid w:val="00836D68"/>
    <w:rsid w:val="0086040A"/>
    <w:rsid w:val="00863526"/>
    <w:rsid w:val="00873388"/>
    <w:rsid w:val="0087779B"/>
    <w:rsid w:val="00877B11"/>
    <w:rsid w:val="008834B0"/>
    <w:rsid w:val="0088523F"/>
    <w:rsid w:val="008A2A7D"/>
    <w:rsid w:val="008A3EE7"/>
    <w:rsid w:val="008D009D"/>
    <w:rsid w:val="008D32E2"/>
    <w:rsid w:val="008D4531"/>
    <w:rsid w:val="008D5421"/>
    <w:rsid w:val="008E10DA"/>
    <w:rsid w:val="008E134D"/>
    <w:rsid w:val="008E7C26"/>
    <w:rsid w:val="008F3C22"/>
    <w:rsid w:val="008F684D"/>
    <w:rsid w:val="00911598"/>
    <w:rsid w:val="00913237"/>
    <w:rsid w:val="00913526"/>
    <w:rsid w:val="00920FF0"/>
    <w:rsid w:val="00934C2D"/>
    <w:rsid w:val="0093688F"/>
    <w:rsid w:val="00937D48"/>
    <w:rsid w:val="00943C16"/>
    <w:rsid w:val="00944BE5"/>
    <w:rsid w:val="00945A30"/>
    <w:rsid w:val="00946552"/>
    <w:rsid w:val="009537B0"/>
    <w:rsid w:val="009617FD"/>
    <w:rsid w:val="009634AA"/>
    <w:rsid w:val="00965B60"/>
    <w:rsid w:val="00966217"/>
    <w:rsid w:val="0097274E"/>
    <w:rsid w:val="00973213"/>
    <w:rsid w:val="009870D5"/>
    <w:rsid w:val="009A7E97"/>
    <w:rsid w:val="009C0E9C"/>
    <w:rsid w:val="009C0EE1"/>
    <w:rsid w:val="009C21B0"/>
    <w:rsid w:val="009C2920"/>
    <w:rsid w:val="009D0979"/>
    <w:rsid w:val="009D0BC2"/>
    <w:rsid w:val="009D52C1"/>
    <w:rsid w:val="009D56EA"/>
    <w:rsid w:val="009D6145"/>
    <w:rsid w:val="009F1265"/>
    <w:rsid w:val="009F4F80"/>
    <w:rsid w:val="00A01F37"/>
    <w:rsid w:val="00A025DB"/>
    <w:rsid w:val="00A03549"/>
    <w:rsid w:val="00A12578"/>
    <w:rsid w:val="00A156E9"/>
    <w:rsid w:val="00A20DE0"/>
    <w:rsid w:val="00A20F67"/>
    <w:rsid w:val="00A21F5F"/>
    <w:rsid w:val="00A24CD1"/>
    <w:rsid w:val="00A411D6"/>
    <w:rsid w:val="00A46559"/>
    <w:rsid w:val="00A54114"/>
    <w:rsid w:val="00A577E8"/>
    <w:rsid w:val="00A60343"/>
    <w:rsid w:val="00A73454"/>
    <w:rsid w:val="00A734E4"/>
    <w:rsid w:val="00A739C0"/>
    <w:rsid w:val="00A8131D"/>
    <w:rsid w:val="00A83FFF"/>
    <w:rsid w:val="00AA0D3B"/>
    <w:rsid w:val="00AB07EA"/>
    <w:rsid w:val="00AB1B4F"/>
    <w:rsid w:val="00AC0681"/>
    <w:rsid w:val="00AC0AAB"/>
    <w:rsid w:val="00AE2221"/>
    <w:rsid w:val="00AF4BF0"/>
    <w:rsid w:val="00B03C69"/>
    <w:rsid w:val="00B04CFB"/>
    <w:rsid w:val="00B04F84"/>
    <w:rsid w:val="00B0546A"/>
    <w:rsid w:val="00B105CA"/>
    <w:rsid w:val="00B20067"/>
    <w:rsid w:val="00B20A05"/>
    <w:rsid w:val="00B262AE"/>
    <w:rsid w:val="00B355F5"/>
    <w:rsid w:val="00B366E6"/>
    <w:rsid w:val="00B37663"/>
    <w:rsid w:val="00B46F8A"/>
    <w:rsid w:val="00B507A5"/>
    <w:rsid w:val="00B5110A"/>
    <w:rsid w:val="00B5167F"/>
    <w:rsid w:val="00B558F3"/>
    <w:rsid w:val="00B606B9"/>
    <w:rsid w:val="00B60DD6"/>
    <w:rsid w:val="00B60E2C"/>
    <w:rsid w:val="00B64B0A"/>
    <w:rsid w:val="00B64C45"/>
    <w:rsid w:val="00B65E69"/>
    <w:rsid w:val="00B66809"/>
    <w:rsid w:val="00B66E5C"/>
    <w:rsid w:val="00B77C1B"/>
    <w:rsid w:val="00B9382E"/>
    <w:rsid w:val="00BA49E5"/>
    <w:rsid w:val="00BA56A4"/>
    <w:rsid w:val="00BB5E63"/>
    <w:rsid w:val="00BC4711"/>
    <w:rsid w:val="00BC476F"/>
    <w:rsid w:val="00BC54AA"/>
    <w:rsid w:val="00BD0138"/>
    <w:rsid w:val="00BD4229"/>
    <w:rsid w:val="00BE21E5"/>
    <w:rsid w:val="00BE44A0"/>
    <w:rsid w:val="00BE7876"/>
    <w:rsid w:val="00BF2805"/>
    <w:rsid w:val="00BF31AD"/>
    <w:rsid w:val="00BF5216"/>
    <w:rsid w:val="00C019AA"/>
    <w:rsid w:val="00C01FAB"/>
    <w:rsid w:val="00C124BB"/>
    <w:rsid w:val="00C16A07"/>
    <w:rsid w:val="00C21578"/>
    <w:rsid w:val="00C2620D"/>
    <w:rsid w:val="00C30B74"/>
    <w:rsid w:val="00C35B30"/>
    <w:rsid w:val="00C43A63"/>
    <w:rsid w:val="00C46974"/>
    <w:rsid w:val="00C52B67"/>
    <w:rsid w:val="00C62725"/>
    <w:rsid w:val="00C62D2F"/>
    <w:rsid w:val="00C635A9"/>
    <w:rsid w:val="00C7459D"/>
    <w:rsid w:val="00C75444"/>
    <w:rsid w:val="00C92B6E"/>
    <w:rsid w:val="00CA0FF9"/>
    <w:rsid w:val="00CA1A3E"/>
    <w:rsid w:val="00CA25AC"/>
    <w:rsid w:val="00CB142A"/>
    <w:rsid w:val="00CB5F97"/>
    <w:rsid w:val="00CB679E"/>
    <w:rsid w:val="00CB67FC"/>
    <w:rsid w:val="00CC01DC"/>
    <w:rsid w:val="00CC0911"/>
    <w:rsid w:val="00CC0C7B"/>
    <w:rsid w:val="00CC22E1"/>
    <w:rsid w:val="00CC2468"/>
    <w:rsid w:val="00CC3416"/>
    <w:rsid w:val="00CE0C40"/>
    <w:rsid w:val="00CE3961"/>
    <w:rsid w:val="00CE72F4"/>
    <w:rsid w:val="00CF6850"/>
    <w:rsid w:val="00CF7FD1"/>
    <w:rsid w:val="00D04A84"/>
    <w:rsid w:val="00D10B7F"/>
    <w:rsid w:val="00D10BE8"/>
    <w:rsid w:val="00D124F9"/>
    <w:rsid w:val="00D20AC4"/>
    <w:rsid w:val="00D2164C"/>
    <w:rsid w:val="00D21891"/>
    <w:rsid w:val="00D26AE0"/>
    <w:rsid w:val="00D27F7A"/>
    <w:rsid w:val="00D4436A"/>
    <w:rsid w:val="00D44730"/>
    <w:rsid w:val="00D52148"/>
    <w:rsid w:val="00D53CA6"/>
    <w:rsid w:val="00D565C7"/>
    <w:rsid w:val="00D60C56"/>
    <w:rsid w:val="00D659F3"/>
    <w:rsid w:val="00D72D7A"/>
    <w:rsid w:val="00D734E5"/>
    <w:rsid w:val="00D73E4F"/>
    <w:rsid w:val="00D749B0"/>
    <w:rsid w:val="00D824A7"/>
    <w:rsid w:val="00D84E99"/>
    <w:rsid w:val="00DA22B5"/>
    <w:rsid w:val="00DB0218"/>
    <w:rsid w:val="00DB3209"/>
    <w:rsid w:val="00DC1F1C"/>
    <w:rsid w:val="00DC2846"/>
    <w:rsid w:val="00DC3D2D"/>
    <w:rsid w:val="00DC464C"/>
    <w:rsid w:val="00DC7DEE"/>
    <w:rsid w:val="00DD1CD0"/>
    <w:rsid w:val="00DD7BCA"/>
    <w:rsid w:val="00DE02FD"/>
    <w:rsid w:val="00DF2C0C"/>
    <w:rsid w:val="00DF2D9A"/>
    <w:rsid w:val="00E01201"/>
    <w:rsid w:val="00E01E7B"/>
    <w:rsid w:val="00E15D43"/>
    <w:rsid w:val="00E15FEE"/>
    <w:rsid w:val="00E16CA7"/>
    <w:rsid w:val="00E1757C"/>
    <w:rsid w:val="00E17B18"/>
    <w:rsid w:val="00E20751"/>
    <w:rsid w:val="00E208C0"/>
    <w:rsid w:val="00E25813"/>
    <w:rsid w:val="00E31D1E"/>
    <w:rsid w:val="00E37D7F"/>
    <w:rsid w:val="00E41B8A"/>
    <w:rsid w:val="00E4777F"/>
    <w:rsid w:val="00E559C6"/>
    <w:rsid w:val="00E57851"/>
    <w:rsid w:val="00E64644"/>
    <w:rsid w:val="00E73466"/>
    <w:rsid w:val="00E84067"/>
    <w:rsid w:val="00E96CB7"/>
    <w:rsid w:val="00EA0795"/>
    <w:rsid w:val="00EA49FE"/>
    <w:rsid w:val="00EA4E4B"/>
    <w:rsid w:val="00EA65F8"/>
    <w:rsid w:val="00EB3EC3"/>
    <w:rsid w:val="00EB4046"/>
    <w:rsid w:val="00EB526D"/>
    <w:rsid w:val="00EB5621"/>
    <w:rsid w:val="00EB6E35"/>
    <w:rsid w:val="00EC6DA8"/>
    <w:rsid w:val="00EE4E98"/>
    <w:rsid w:val="00EF0555"/>
    <w:rsid w:val="00EF320D"/>
    <w:rsid w:val="00EF396F"/>
    <w:rsid w:val="00EF5FD6"/>
    <w:rsid w:val="00F02CB3"/>
    <w:rsid w:val="00F03B24"/>
    <w:rsid w:val="00F04FE3"/>
    <w:rsid w:val="00F12CDA"/>
    <w:rsid w:val="00F1372F"/>
    <w:rsid w:val="00F41482"/>
    <w:rsid w:val="00F457F0"/>
    <w:rsid w:val="00F4588D"/>
    <w:rsid w:val="00F56107"/>
    <w:rsid w:val="00F605E8"/>
    <w:rsid w:val="00F71E78"/>
    <w:rsid w:val="00F72B71"/>
    <w:rsid w:val="00F74BDE"/>
    <w:rsid w:val="00F76545"/>
    <w:rsid w:val="00F82934"/>
    <w:rsid w:val="00F83ABC"/>
    <w:rsid w:val="00F85BF6"/>
    <w:rsid w:val="00F963C6"/>
    <w:rsid w:val="00F96DEE"/>
    <w:rsid w:val="00FA62DA"/>
    <w:rsid w:val="00FB37EC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  <w:rsid w:val="00FF34FC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4C6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0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6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ature.com/articles/s41564-018-0306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ture.com/articles/nrm.2016.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5C64-9009-4890-B605-5ABD6A3C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396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472</cp:revision>
  <dcterms:created xsi:type="dcterms:W3CDTF">2011-01-15T23:01:00Z</dcterms:created>
  <dcterms:modified xsi:type="dcterms:W3CDTF">2019-04-24T17:02:00Z</dcterms:modified>
</cp:coreProperties>
</file>